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《水运工程建设标准管理规程》（征求意见稿）反馈意见表</w:t>
      </w:r>
    </w:p>
    <w:p>
      <w:pPr>
        <w:jc w:val="center"/>
      </w:pPr>
    </w:p>
    <w:tbl>
      <w:tblPr>
        <w:tblStyle w:val="6"/>
        <w:tblW w:w="8665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37"/>
        <w:gridCol w:w="819"/>
        <w:gridCol w:w="272"/>
        <w:gridCol w:w="2425"/>
        <w:gridCol w:w="627"/>
        <w:gridCol w:w="63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反馈单位（盖章）</w:t>
            </w:r>
          </w:p>
        </w:tc>
        <w:tc>
          <w:tcPr>
            <w:tcW w:w="62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联系人及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要  意  见  和  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和条文号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  <w:sz w:val="24"/>
        </w:rPr>
        <w:t>注：</w:t>
      </w:r>
      <w:r>
        <w:rPr>
          <w:rFonts w:hint="eastAsia"/>
        </w:rPr>
        <w:t>①电子文本发送至：tanhuichun@pdiwt.com.cn；</w:t>
      </w:r>
    </w:p>
    <w:p>
      <w:pPr>
        <w:ind w:firstLine="471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</w:rPr>
        <w:t>②书面意见寄至：中国工程建设标准化协会水运专业委员会（北京市东城区国子监街28号），收件人：檀会春，电话：</w:t>
      </w:r>
      <w:r>
        <w:rPr>
          <w:rFonts w:ascii="宋体" w:hAnsi="宋体"/>
        </w:rPr>
        <w:t>15910978112</w:t>
      </w:r>
      <w:r>
        <w:rPr>
          <w:rFonts w:hint="eastAsia" w:ascii="宋体" w:hAnsi="宋体"/>
        </w:rPr>
        <w:t>。</w:t>
      </w:r>
      <w:r>
        <w:rPr>
          <w:rFonts w:hint="eastAsia"/>
        </w:rPr>
        <w:t xml:space="preserve">           </w:t>
      </w:r>
    </w:p>
    <w:p/>
    <w:p/>
    <w:p/>
    <w:p/>
    <w:sectPr>
      <w:pgSz w:w="11906" w:h="16838"/>
      <w:pgMar w:top="1378" w:right="1678" w:bottom="278" w:left="16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25221"/>
    <w:rsid w:val="0021276B"/>
    <w:rsid w:val="00550FC2"/>
    <w:rsid w:val="008776A9"/>
    <w:rsid w:val="008912FF"/>
    <w:rsid w:val="008B4E4D"/>
    <w:rsid w:val="00B50436"/>
    <w:rsid w:val="00EA2A2F"/>
    <w:rsid w:val="00F24C83"/>
    <w:rsid w:val="00FF0C99"/>
    <w:rsid w:val="037C2E0E"/>
    <w:rsid w:val="0419129A"/>
    <w:rsid w:val="04B73AB8"/>
    <w:rsid w:val="05545723"/>
    <w:rsid w:val="0E481E2D"/>
    <w:rsid w:val="0F71628B"/>
    <w:rsid w:val="1F1D3E4E"/>
    <w:rsid w:val="2356555A"/>
    <w:rsid w:val="2BD8032F"/>
    <w:rsid w:val="2C3A76DC"/>
    <w:rsid w:val="2FB95CD2"/>
    <w:rsid w:val="309540FA"/>
    <w:rsid w:val="33205DEB"/>
    <w:rsid w:val="345C2ADD"/>
    <w:rsid w:val="35E25221"/>
    <w:rsid w:val="39A55144"/>
    <w:rsid w:val="3B0D6B7A"/>
    <w:rsid w:val="3D816992"/>
    <w:rsid w:val="50130224"/>
    <w:rsid w:val="61EB732E"/>
    <w:rsid w:val="6D871AEB"/>
    <w:rsid w:val="6EBA1D99"/>
    <w:rsid w:val="6F830271"/>
    <w:rsid w:val="72477F68"/>
    <w:rsid w:val="74AC53AA"/>
    <w:rsid w:val="75096895"/>
    <w:rsid w:val="7A732847"/>
    <w:rsid w:val="7D8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b/>
      <w:kern w:val="44"/>
      <w:sz w:val="54"/>
      <w:szCs w:val="5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84848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b/>
      <w:i/>
      <w:color w:val="000000"/>
      <w:sz w:val="31"/>
      <w:szCs w:val="31"/>
    </w:rPr>
  </w:style>
  <w:style w:type="character" w:styleId="12">
    <w:name w:val="Hyperlink"/>
    <w:basedOn w:val="7"/>
    <w:qFormat/>
    <w:uiPriority w:val="0"/>
    <w:rPr>
      <w:color w:val="484848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7</TotalTime>
  <ScaleCrop>false</ScaleCrop>
  <LinksUpToDate>false</LinksUpToDate>
  <CharactersWithSpaces>267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2021-05-28T07:09:00Z</dcterms:created>
  <dc:creator>王静4134</dc:creator>
  <cp:lastModifiedBy>NTKO</cp:lastModifiedBy>
  <cp:lastPrinted>2021-05-28T07:40:00Z</cp:lastPrinted>
  <dcterms:modified xsi:type="dcterms:W3CDTF">2021-07-21T03:45:42Z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