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Arial" w:hAnsi="Arial" w:cs="Arial"/>
          <w:sz w:val="28"/>
          <w:highlight w:val="none"/>
        </w:rPr>
      </w:pPr>
      <w:r>
        <w:rPr>
          <w:rFonts w:ascii="Arial" w:hAnsi="Arial" w:cs="Arial"/>
          <w:highlight w:val="none"/>
        </w:rPr>
        <mc:AlternateContent>
          <mc:Choice Requires="wps">
            <w:drawing>
              <wp:anchor distT="0" distB="0" distL="114300" distR="114300" simplePos="0" relativeHeight="251661312" behindDoc="0" locked="0" layoutInCell="1" allowOverlap="1">
                <wp:simplePos x="0" y="0"/>
                <wp:positionH relativeFrom="column">
                  <wp:posOffset>3849370</wp:posOffset>
                </wp:positionH>
                <wp:positionV relativeFrom="paragraph">
                  <wp:posOffset>-250190</wp:posOffset>
                </wp:positionV>
                <wp:extent cx="1838325" cy="12858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38325" cy="1285875"/>
                        </a:xfrm>
                        <a:prstGeom prst="rect">
                          <a:avLst/>
                        </a:prstGeom>
                        <a:noFill/>
                        <a:ln w="6350">
                          <a:noFill/>
                        </a:ln>
                        <a:effectLst/>
                      </wps:spPr>
                      <wps:txbx>
                        <w:txbxContent>
                          <w:p>
                            <w:pPr>
                              <w:rPr>
                                <w:rFonts w:ascii="Arial Black" w:hAnsi="Arial Black"/>
                                <w:sz w:val="120"/>
                                <w:szCs w:val="120"/>
                              </w:rPr>
                            </w:pPr>
                            <w:r>
                              <w:rPr>
                                <w:rFonts w:ascii="Arial Black" w:hAnsi="Arial Black"/>
                                <w:sz w:val="120"/>
                                <w:szCs w:val="120"/>
                              </w:rPr>
                              <w:t>JTS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1pt;margin-top:-19.7pt;height:101.25pt;width:144.75pt;z-index:251661312;mso-width-relative:page;mso-height-relative:page;" filled="f" stroked="f" coordsize="21600,21600" o:gfxdata="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9Hnw9wAAAALAQAADwAAAAAAAAABACAAAAAiAAAAZHJzL2Rvd25yZXYueG1sUEsBAhQA&#10;FAAAAAgAh07iQLejof4nAgAAJwQAAA4AAAAAAAAAAQAgAAAAKwEAAGRycy9lMm9Eb2MueG1sUEsF&#10;BgAAAAAGAAYAWQEAAMQFAAAAAA==&#10;">
                <v:fill on="f" focussize="0,0"/>
                <v:stroke on="f" weight="0.5pt"/>
                <v:imagedata o:title=""/>
                <o:lock v:ext="edit" aspectratio="f"/>
                <v:textbox>
                  <w:txbxContent>
                    <w:p>
                      <w:pPr>
                        <w:rPr>
                          <w:rFonts w:ascii="Arial Black" w:hAnsi="Arial Black"/>
                          <w:sz w:val="120"/>
                          <w:szCs w:val="120"/>
                        </w:rPr>
                      </w:pPr>
                      <w:r>
                        <w:rPr>
                          <w:rFonts w:ascii="Arial Black" w:hAnsi="Arial Black"/>
                          <w:sz w:val="120"/>
                          <w:szCs w:val="120"/>
                        </w:rPr>
                        <w:t>JTS</w:t>
                      </w:r>
                    </w:p>
                  </w:txbxContent>
                </v:textbox>
              </v:shape>
            </w:pict>
          </mc:Fallback>
        </mc:AlternateContent>
      </w:r>
      <w:r>
        <w:rPr>
          <w:rFonts w:ascii="Arial" w:hAnsi="Arial" w:cs="Arial"/>
          <w:sz w:val="28"/>
          <w:highlight w:val="none"/>
        </w:rPr>
        <w:t>ICS 93.140</w:t>
      </w:r>
    </w:p>
    <w:p>
      <w:pPr>
        <w:pStyle w:val="28"/>
        <w:spacing w:line="288" w:lineRule="auto"/>
        <w:jc w:val="left"/>
        <w:rPr>
          <w:rFonts w:ascii="Arial" w:hAnsi="Arial" w:cs="Arial"/>
          <w:sz w:val="28"/>
          <w:highlight w:val="none"/>
        </w:rPr>
      </w:pPr>
      <w:r>
        <w:rPr>
          <w:rFonts w:ascii="Arial" w:hAnsi="Arial" w:cs="Arial"/>
          <w:sz w:val="28"/>
          <w:highlight w:val="none"/>
        </w:rPr>
        <w:t>P67</w:t>
      </w:r>
    </w:p>
    <w:p>
      <w:pPr>
        <w:pStyle w:val="28"/>
        <w:spacing w:line="288" w:lineRule="auto"/>
        <w:jc w:val="left"/>
        <w:rPr>
          <w:rFonts w:ascii="黑体" w:hAnsi="黑体"/>
          <w:sz w:val="28"/>
          <w:highlight w:val="none"/>
        </w:rPr>
      </w:pPr>
    </w:p>
    <w:p>
      <w:pPr>
        <w:pStyle w:val="28"/>
        <w:jc w:val="left"/>
        <w:rPr>
          <w:rFonts w:ascii="黑体" w:hAnsi="黑体"/>
          <w:sz w:val="28"/>
          <w:highlight w:val="none"/>
        </w:rPr>
      </w:pPr>
    </w:p>
    <w:p>
      <w:pPr>
        <w:pStyle w:val="28"/>
        <w:jc w:val="distribute"/>
        <w:rPr>
          <w:b/>
          <w:highlight w:val="none"/>
        </w:rPr>
      </w:pPr>
      <w:r>
        <w:rPr>
          <w:highlight w:val="none"/>
        </w:rPr>
        <w:t>中华人民共和国行业标准</w:t>
      </w:r>
      <w:r>
        <w:rPr>
          <w:highlight w:val="none"/>
        </w:rPr>
        <w:tab/>
      </w:r>
      <w:r>
        <w:rPr>
          <w:highlight w:val="none"/>
        </w:rPr>
        <w:tab/>
      </w:r>
      <w:r>
        <w:rPr>
          <w:highlight w:val="none"/>
        </w:rPr>
        <w:tab/>
      </w:r>
      <w:r>
        <w:rPr>
          <w:highlight w:val="none"/>
        </w:rPr>
        <w:tab/>
      </w:r>
      <w:r>
        <w:rPr>
          <w:highlight w:val="none"/>
        </w:rPr>
        <w:tab/>
      </w:r>
      <w:r>
        <w:rPr>
          <w:highlight w:val="none"/>
        </w:rPr>
        <w:t xml:space="preserve"> </w:t>
      </w:r>
      <w:r>
        <w:rPr>
          <w:b/>
          <w:highlight w:val="none"/>
        </w:rPr>
        <w:t>JTS</w:t>
      </w:r>
      <w:r>
        <w:rPr>
          <w:rFonts w:hint="default"/>
          <w:b/>
          <w:highlight w:val="none"/>
          <w:lang w:val="en-US"/>
        </w:rPr>
        <w:t>/T</w:t>
      </w:r>
      <w:r>
        <w:rPr>
          <w:rFonts w:hint="eastAsia"/>
          <w:b/>
          <w:highlight w:val="none"/>
        </w:rPr>
        <w:t>196-11-</w:t>
      </w:r>
      <w:r>
        <w:rPr>
          <w:b/>
          <w:highlight w:val="none"/>
        </w:rPr>
        <w:t>2021</w:t>
      </w:r>
    </w:p>
    <w:p>
      <w:pPr>
        <w:pStyle w:val="28"/>
        <w:jc w:val="distribute"/>
        <w:rPr>
          <w:b/>
          <w:highlight w:val="none"/>
        </w:rPr>
      </w:pPr>
      <w:r>
        <w:rPr>
          <w:b/>
          <w:highlight w:val="none"/>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100330</wp:posOffset>
                </wp:positionV>
                <wp:extent cx="5734685"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34464" cy="0"/>
                        </a:xfrm>
                        <a:prstGeom prst="line">
                          <a:avLst/>
                        </a:prstGeom>
                        <a:noFill/>
                        <a:ln w="25400">
                          <a:solidFill>
                            <a:srgbClr val="000000"/>
                          </a:solidFill>
                          <a:round/>
                        </a:ln>
                        <a:effectLst/>
                      </wps:spPr>
                      <wps:bodyPr/>
                    </wps:wsp>
                  </a:graphicData>
                </a:graphic>
              </wp:anchor>
            </w:drawing>
          </mc:Choice>
          <mc:Fallback>
            <w:pict>
              <v:line id="_x0000_s1026" o:spid="_x0000_s1026" o:spt="20" style="position:absolute;left:0pt;margin-left:-2.85pt;margin-top:7.9pt;height:0pt;width:451.55pt;z-index:251662336;mso-width-relative:page;mso-height-relative:page;" filled="f" stroked="t" coordsize="21600,21600" o:gfxdata="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sYlq1gAAAAgBAAAPAAAAAAAAAAEAIAAAACIAAABk&#10;cnMvZG93bnJldi54bWxQSwECFAAUAAAACACHTuJARw8dC88BAABrAwAADgAAAAAAAAABACAAAAAl&#10;AQAAZHJzL2Uyb0RvYy54bWxQSwUGAAAAAAYABgBZAQAAZgUAAAAA&#10;">
                <v:fill on="f" focussize="0,0"/>
                <v:stroke weight="2pt" color="#000000" joinstyle="round"/>
                <v:imagedata o:title=""/>
                <o:lock v:ext="edit" aspectratio="f"/>
              </v:line>
            </w:pict>
          </mc:Fallback>
        </mc:AlternateContent>
      </w:r>
    </w:p>
    <w:p>
      <w:pPr>
        <w:snapToGrid w:val="0"/>
        <w:spacing w:before="100" w:beforeAutospacing="1" w:line="0" w:lineRule="atLeast"/>
        <w:jc w:val="right"/>
        <w:rPr>
          <w:rFonts w:ascii="BankGothic Md BT" w:hAnsi="BankGothic Md BT"/>
          <w:sz w:val="44"/>
          <w:highlight w:val="none"/>
        </w:rPr>
      </w:pPr>
    </w:p>
    <w:p>
      <w:pPr>
        <w:spacing w:line="240" w:lineRule="auto"/>
        <w:jc w:val="center"/>
        <w:rPr>
          <w:b/>
          <w:sz w:val="64"/>
          <w:szCs w:val="64"/>
          <w:highlight w:val="none"/>
        </w:rPr>
      </w:pPr>
    </w:p>
    <w:p>
      <w:pPr>
        <w:spacing w:line="240" w:lineRule="auto"/>
        <w:jc w:val="center"/>
        <w:rPr>
          <w:b/>
          <w:sz w:val="48"/>
          <w:szCs w:val="48"/>
          <w:highlight w:val="none"/>
        </w:rPr>
      </w:pPr>
      <w:r>
        <w:rPr>
          <w:rFonts w:hint="eastAsia"/>
          <w:b/>
          <w:sz w:val="48"/>
          <w:szCs w:val="48"/>
          <w:highlight w:val="none"/>
        </w:rPr>
        <w:t>内河液化天然气加气站码头设计规范</w:t>
      </w:r>
    </w:p>
    <w:p>
      <w:pPr>
        <w:spacing w:line="360" w:lineRule="auto"/>
        <w:jc w:val="center"/>
        <w:rPr>
          <w:b/>
          <w:spacing w:val="20"/>
          <w:sz w:val="52"/>
          <w:highlight w:val="none"/>
        </w:rPr>
      </w:pPr>
      <w:r>
        <w:rPr>
          <w:rFonts w:hint="eastAsia"/>
          <w:b/>
          <w:spacing w:val="20"/>
          <w:sz w:val="44"/>
          <w:szCs w:val="44"/>
          <w:highlight w:val="none"/>
        </w:rPr>
        <w:t>（试行）</w:t>
      </w:r>
    </w:p>
    <w:p>
      <w:pPr>
        <w:jc w:val="center"/>
        <w:rPr>
          <w:rFonts w:ascii="Arial" w:hAnsi="Arial" w:cs="Arial"/>
          <w:sz w:val="36"/>
          <w:szCs w:val="28"/>
          <w:highlight w:val="none"/>
        </w:rPr>
      </w:pPr>
      <w:r>
        <w:rPr>
          <w:rFonts w:ascii="Arial" w:hAnsi="Arial" w:cs="Arial"/>
          <w:sz w:val="36"/>
          <w:szCs w:val="28"/>
          <w:highlight w:val="none"/>
        </w:rPr>
        <w:t>Code for Design of River LNG Bunkering Wharf</w:t>
      </w:r>
    </w:p>
    <w:p>
      <w:pPr>
        <w:jc w:val="center"/>
        <w:rPr>
          <w:rFonts w:ascii="Arial" w:hAnsi="Arial" w:cs="Arial"/>
          <w:sz w:val="36"/>
          <w:szCs w:val="28"/>
          <w:highlight w:val="none"/>
        </w:rPr>
      </w:pPr>
      <w:r>
        <w:rPr>
          <w:rFonts w:hint="eastAsia" w:ascii="Arial" w:cs="Arial"/>
          <w:sz w:val="36"/>
          <w:szCs w:val="28"/>
          <w:highlight w:val="none"/>
        </w:rPr>
        <w:t>（</w:t>
      </w:r>
      <w:r>
        <w:rPr>
          <w:rFonts w:ascii="Arial" w:hAnsi="Arial" w:cs="Arial"/>
          <w:sz w:val="36"/>
          <w:szCs w:val="28"/>
          <w:highlight w:val="none"/>
        </w:rPr>
        <w:t>Tentative</w:t>
      </w:r>
      <w:r>
        <w:rPr>
          <w:rFonts w:hint="eastAsia" w:ascii="Arial" w:cs="Arial"/>
          <w:sz w:val="36"/>
          <w:szCs w:val="28"/>
          <w:highlight w:val="none"/>
        </w:rPr>
        <w:t>）</w:t>
      </w:r>
    </w:p>
    <w:p>
      <w:pPr>
        <w:spacing w:line="360" w:lineRule="auto"/>
        <w:rPr>
          <w:rFonts w:hint="eastAsia"/>
          <w:b/>
          <w:sz w:val="28"/>
          <w:szCs w:val="28"/>
          <w:highlight w:val="none"/>
        </w:rPr>
      </w:pPr>
    </w:p>
    <w:p>
      <w:pPr>
        <w:spacing w:line="360" w:lineRule="auto"/>
        <w:jc w:val="center"/>
        <w:rPr>
          <w:b/>
          <w:sz w:val="44"/>
          <w:szCs w:val="22"/>
          <w:highlight w:val="none"/>
        </w:rPr>
      </w:pPr>
      <w:r>
        <w:rPr>
          <w:rFonts w:hint="eastAsia"/>
          <w:b/>
          <w:sz w:val="44"/>
          <w:highlight w:val="none"/>
        </w:rPr>
        <w:t>（局部修订）</w:t>
      </w:r>
    </w:p>
    <w:p>
      <w:pPr>
        <w:spacing w:line="360" w:lineRule="auto"/>
        <w:jc w:val="center"/>
        <w:rPr>
          <w:b/>
          <w:sz w:val="44"/>
          <w:szCs w:val="22"/>
          <w:highlight w:val="none"/>
        </w:rPr>
      </w:pPr>
      <w:r>
        <w:rPr>
          <w:rFonts w:hint="eastAsia"/>
          <w:b/>
          <w:sz w:val="44"/>
          <w:szCs w:val="22"/>
          <w:highlight w:val="none"/>
        </w:rPr>
        <w:t>（</w:t>
      </w:r>
      <w:r>
        <w:rPr>
          <w:rFonts w:hint="eastAsia"/>
          <w:b/>
          <w:sz w:val="44"/>
          <w:szCs w:val="22"/>
          <w:highlight w:val="none"/>
          <w:lang w:val="en-US" w:eastAsia="zh-CN"/>
        </w:rPr>
        <w:t>征求意见</w:t>
      </w:r>
      <w:r>
        <w:rPr>
          <w:rFonts w:hint="eastAsia"/>
          <w:b/>
          <w:sz w:val="44"/>
          <w:szCs w:val="22"/>
          <w:highlight w:val="none"/>
        </w:rPr>
        <w:t>稿）</w:t>
      </w:r>
    </w:p>
    <w:p>
      <w:pPr>
        <w:spacing w:line="360" w:lineRule="auto"/>
        <w:jc w:val="center"/>
        <w:rPr>
          <w:sz w:val="44"/>
          <w:highlight w:val="none"/>
        </w:rPr>
      </w:pPr>
      <w:bookmarkStart w:id="35" w:name="_GoBack"/>
      <w:bookmarkEnd w:id="35"/>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rFonts w:hint="eastAsia"/>
          <w:bCs/>
          <w:sz w:val="28"/>
          <w:highlight w:val="none"/>
        </w:rPr>
      </w:pPr>
    </w:p>
    <w:p>
      <w:pPr>
        <w:spacing w:line="240" w:lineRule="auto"/>
        <w:jc w:val="both"/>
        <w:rPr>
          <w:rFonts w:eastAsia="黑体"/>
          <w:bCs/>
          <w:sz w:val="28"/>
          <w:highlight w:val="none"/>
        </w:rPr>
      </w:pPr>
      <w:r>
        <w:rPr>
          <w:rFonts w:eastAsia="黑体"/>
          <w:bCs/>
          <w:sz w:val="28"/>
          <w:highlight w:val="none"/>
        </w:rPr>
        <w:t>2021-</w:t>
      </w:r>
      <w:r>
        <w:rPr>
          <w:rFonts w:hint="eastAsia" w:eastAsia="黑体"/>
          <w:bCs/>
          <w:sz w:val="28"/>
          <w:highlight w:val="none"/>
        </w:rPr>
        <w:t xml:space="preserve">  </w:t>
      </w:r>
      <w:r>
        <w:rPr>
          <w:rFonts w:eastAsia="黑体"/>
          <w:bCs/>
          <w:sz w:val="28"/>
          <w:highlight w:val="none"/>
        </w:rPr>
        <w:t>-</w:t>
      </w:r>
      <w:r>
        <w:rPr>
          <w:rFonts w:hint="eastAsia" w:eastAsia="黑体"/>
          <w:bCs/>
          <w:sz w:val="28"/>
          <w:highlight w:val="none"/>
        </w:rPr>
        <w:t xml:space="preserve">  </w:t>
      </w:r>
      <w:r>
        <w:rPr>
          <w:rFonts w:eastAsia="黑体"/>
          <w:bCs/>
          <w:sz w:val="28"/>
          <w:highlight w:val="none"/>
        </w:rPr>
        <w:t xml:space="preserve">  </w:t>
      </w:r>
      <w:r>
        <w:rPr>
          <w:rFonts w:hint="eastAsia" w:eastAsia="黑体"/>
          <w:bCs/>
          <w:sz w:val="28"/>
          <w:highlight w:val="none"/>
        </w:rPr>
        <w:t>发布</w:t>
      </w:r>
      <w:r>
        <w:rPr>
          <w:rFonts w:eastAsia="黑体"/>
          <w:bCs/>
          <w:sz w:val="28"/>
          <w:highlight w:val="none"/>
        </w:rPr>
        <w:t xml:space="preserve">                              2021-</w:t>
      </w:r>
      <w:r>
        <w:rPr>
          <w:rFonts w:hint="eastAsia" w:eastAsia="黑体"/>
          <w:bCs/>
          <w:sz w:val="28"/>
          <w:highlight w:val="none"/>
        </w:rPr>
        <w:t xml:space="preserve">  </w:t>
      </w:r>
      <w:r>
        <w:rPr>
          <w:rFonts w:eastAsia="黑体"/>
          <w:bCs/>
          <w:sz w:val="28"/>
          <w:highlight w:val="none"/>
        </w:rPr>
        <w:t>-</w:t>
      </w:r>
      <w:r>
        <w:rPr>
          <w:rFonts w:hint="eastAsia" w:eastAsia="黑体"/>
          <w:bCs/>
          <w:sz w:val="28"/>
          <w:highlight w:val="none"/>
        </w:rPr>
        <w:t xml:space="preserve">  施行</w:t>
      </w:r>
    </w:p>
    <w:p>
      <w:pPr>
        <w:spacing w:line="240" w:lineRule="auto"/>
        <w:jc w:val="both"/>
        <w:rPr>
          <w:b/>
          <w:bCs/>
          <w:sz w:val="28"/>
          <w:highlight w:val="none"/>
          <w:u w:val="single"/>
        </w:rPr>
      </w:pPr>
      <w:r>
        <w:rPr>
          <w:b/>
          <w:bCs/>
          <w:sz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64135</wp:posOffset>
                </wp:positionV>
                <wp:extent cx="5175885" cy="0"/>
                <wp:effectExtent l="0" t="13970" r="5715" b="24130"/>
                <wp:wrapNone/>
                <wp:docPr id="1" name="自选图形 3"/>
                <wp:cNvGraphicFramePr/>
                <a:graphic xmlns:a="http://schemas.openxmlformats.org/drawingml/2006/main">
                  <a:graphicData uri="http://schemas.microsoft.com/office/word/2010/wordprocessingShape">
                    <wps:wsp>
                      <wps:cNvCnPr/>
                      <wps:spPr>
                        <a:xfrm>
                          <a:off x="0" y="0"/>
                          <a:ext cx="517588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95pt;margin-top:5.05pt;height:0pt;width:407.55pt;z-index:251659264;mso-width-relative:page;mso-height-relative:page;" filled="f" stroked="t" coordsize="21600,21600" o:gfxdata="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pS9THVAAAABwEAAA8AAAAAAAAA&#10;AQAgAAAAIgAAAGRycy9kb3ducmV2LnhtbFBLAQIUABQAAAAIAIdO4kAGBFdo2wEAAJYDAAAOAAAA&#10;AAAAAAEAIAAAACQBAABkcnMvZTJvRG9jLnhtbFBLBQYAAAAABgAGAFkBAABxBQAAAAA=&#10;">
                <v:fill on="f" focussize="0,0"/>
                <v:stroke weight="2.25pt" color="#000000" joinstyle="round"/>
                <v:imagedata o:title=""/>
                <o:lock v:ext="edit" aspectratio="f"/>
              </v:shape>
            </w:pict>
          </mc:Fallback>
        </mc:AlternateContent>
      </w:r>
    </w:p>
    <w:p>
      <w:pPr>
        <w:spacing w:line="360" w:lineRule="auto"/>
        <w:jc w:val="center"/>
        <w:rPr>
          <w:rFonts w:ascii="黑体" w:eastAsia="黑体"/>
          <w:sz w:val="32"/>
          <w:highlight w:val="none"/>
        </w:rPr>
        <w:sectPr>
          <w:headerReference r:id="rId4" w:type="first"/>
          <w:headerReference r:id="rId3" w:type="default"/>
          <w:footerReference r:id="rId5" w:type="default"/>
          <w:footerReference r:id="rId6" w:type="even"/>
          <w:pgSz w:w="11907" w:h="16840"/>
          <w:pgMar w:top="1701" w:right="1797" w:bottom="1701" w:left="1797" w:header="851" w:footer="851" w:gutter="0"/>
          <w:pgNumType w:start="0"/>
          <w:cols w:space="720" w:num="1"/>
          <w:titlePg/>
        </w:sectPr>
      </w:pPr>
      <w:r>
        <w:rPr>
          <w:rFonts w:hint="eastAsia" w:ascii="黑体" w:eastAsia="黑体"/>
          <w:sz w:val="32"/>
          <w:highlight w:val="none"/>
        </w:rPr>
        <w:t>中华人民共和国交通运输部发布</w:t>
      </w:r>
    </w:p>
    <w:p>
      <w:pPr>
        <w:spacing w:before="1440" w:beforeLines="600" w:line="360" w:lineRule="auto"/>
        <w:jc w:val="center"/>
        <w:rPr>
          <w:rFonts w:ascii="黑体" w:eastAsia="黑体"/>
          <w:sz w:val="30"/>
          <w:szCs w:val="30"/>
          <w:highlight w:val="none"/>
        </w:rPr>
      </w:pPr>
      <w:r>
        <w:rPr>
          <w:rFonts w:hint="eastAsia" w:ascii="黑体" w:eastAsia="黑体"/>
          <w:sz w:val="30"/>
          <w:szCs w:val="30"/>
          <w:highlight w:val="none"/>
        </w:rPr>
        <w:t>中华人民共和国行业标准</w:t>
      </w:r>
    </w:p>
    <w:p>
      <w:pPr>
        <w:spacing w:line="360" w:lineRule="auto"/>
        <w:jc w:val="center"/>
        <w:rPr>
          <w:spacing w:val="20"/>
          <w:sz w:val="44"/>
          <w:szCs w:val="44"/>
          <w:highlight w:val="none"/>
        </w:rPr>
      </w:pPr>
    </w:p>
    <w:p>
      <w:pPr>
        <w:spacing w:line="360" w:lineRule="auto"/>
        <w:jc w:val="center"/>
        <w:rPr>
          <w:rFonts w:ascii="黑体" w:eastAsia="黑体"/>
          <w:sz w:val="44"/>
          <w:szCs w:val="44"/>
          <w:highlight w:val="none"/>
        </w:rPr>
      </w:pPr>
      <w:r>
        <w:rPr>
          <w:rFonts w:hint="eastAsia" w:ascii="黑体" w:eastAsia="黑体"/>
          <w:sz w:val="44"/>
          <w:szCs w:val="44"/>
          <w:highlight w:val="none"/>
        </w:rPr>
        <w:t>内河液化天然气加气站码头设计规范</w:t>
      </w:r>
    </w:p>
    <w:p>
      <w:pPr>
        <w:spacing w:line="360" w:lineRule="auto"/>
        <w:jc w:val="center"/>
        <w:rPr>
          <w:spacing w:val="20"/>
          <w:sz w:val="44"/>
          <w:szCs w:val="44"/>
          <w:highlight w:val="none"/>
        </w:rPr>
      </w:pPr>
      <w:r>
        <w:rPr>
          <w:rFonts w:hint="eastAsia"/>
          <w:spacing w:val="20"/>
          <w:sz w:val="44"/>
          <w:szCs w:val="44"/>
          <w:highlight w:val="none"/>
        </w:rPr>
        <w:t>（试行）</w:t>
      </w:r>
    </w:p>
    <w:p>
      <w:pPr>
        <w:spacing w:line="360" w:lineRule="auto"/>
        <w:jc w:val="center"/>
        <w:rPr>
          <w:b/>
          <w:sz w:val="32"/>
          <w:highlight w:val="none"/>
        </w:rPr>
      </w:pPr>
      <w:r>
        <w:rPr>
          <w:b/>
          <w:sz w:val="32"/>
          <w:highlight w:val="none"/>
        </w:rPr>
        <w:t>JTS</w:t>
      </w:r>
      <w:r>
        <w:rPr>
          <w:rFonts w:hint="default"/>
          <w:b/>
          <w:sz w:val="32"/>
          <w:szCs w:val="22"/>
          <w:highlight w:val="none"/>
          <w:lang w:val="en-US"/>
        </w:rPr>
        <w:t>/T</w:t>
      </w:r>
      <w:r>
        <w:rPr>
          <w:rFonts w:hint="eastAsia"/>
          <w:b/>
          <w:sz w:val="32"/>
          <w:szCs w:val="22"/>
          <w:highlight w:val="none"/>
          <w:lang w:val="en-US"/>
        </w:rPr>
        <w:t>1</w:t>
      </w:r>
      <w:r>
        <w:rPr>
          <w:rFonts w:hint="eastAsia"/>
          <w:b/>
          <w:sz w:val="32"/>
          <w:szCs w:val="22"/>
          <w:highlight w:val="none"/>
        </w:rPr>
        <w:t>96-11-2021</w:t>
      </w:r>
    </w:p>
    <w:p>
      <w:pPr>
        <w:spacing w:line="360" w:lineRule="auto"/>
        <w:jc w:val="center"/>
        <w:rPr>
          <w:sz w:val="36"/>
          <w:highlight w:val="none"/>
        </w:rPr>
      </w:pPr>
    </w:p>
    <w:p>
      <w:pPr>
        <w:spacing w:line="360" w:lineRule="auto"/>
        <w:ind w:left="1200" w:leftChars="500"/>
        <w:jc w:val="both"/>
        <w:rPr>
          <w:bCs/>
          <w:sz w:val="28"/>
          <w:highlight w:val="none"/>
        </w:rPr>
      </w:pPr>
      <w:r>
        <w:rPr>
          <w:rFonts w:hint="eastAsia"/>
          <w:bCs/>
          <w:sz w:val="28"/>
          <w:highlight w:val="none"/>
        </w:rPr>
        <w:t>主编单位：中交第四航务工程勘察设计院有限公司</w:t>
      </w:r>
    </w:p>
    <w:p>
      <w:pPr>
        <w:spacing w:line="360" w:lineRule="auto"/>
        <w:ind w:left="1200" w:leftChars="500"/>
        <w:jc w:val="both"/>
        <w:rPr>
          <w:bCs/>
          <w:sz w:val="28"/>
          <w:highlight w:val="none"/>
        </w:rPr>
      </w:pPr>
      <w:r>
        <w:rPr>
          <w:rFonts w:hint="eastAsia"/>
          <w:bCs/>
          <w:sz w:val="28"/>
          <w:highlight w:val="none"/>
        </w:rPr>
        <w:t>批准部门：中华人民共和国交通运输部</w:t>
      </w:r>
    </w:p>
    <w:p>
      <w:pPr>
        <w:spacing w:line="360" w:lineRule="auto"/>
        <w:ind w:left="1200" w:leftChars="500"/>
        <w:jc w:val="both"/>
        <w:rPr>
          <w:bCs/>
          <w:sz w:val="28"/>
          <w:highlight w:val="none"/>
        </w:rPr>
      </w:pPr>
      <w:r>
        <w:rPr>
          <w:rFonts w:hint="eastAsia"/>
          <w:bCs/>
          <w:sz w:val="28"/>
          <w:highlight w:val="none"/>
        </w:rPr>
        <w:t>施行日期：2021年　月　日</w:t>
      </w: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jc w:val="both"/>
        <w:rPr>
          <w:bCs/>
          <w:sz w:val="28"/>
          <w:highlight w:val="none"/>
        </w:rPr>
      </w:pPr>
    </w:p>
    <w:p>
      <w:pPr>
        <w:spacing w:line="360" w:lineRule="auto"/>
        <w:ind w:firstLine="570"/>
        <w:jc w:val="both"/>
        <w:rPr>
          <w:bCs/>
          <w:sz w:val="28"/>
          <w:highlight w:val="none"/>
        </w:rPr>
      </w:pPr>
    </w:p>
    <w:p>
      <w:pPr>
        <w:spacing w:line="360" w:lineRule="auto"/>
        <w:jc w:val="center"/>
        <w:rPr>
          <w:b/>
          <w:sz w:val="32"/>
          <w:highlight w:val="none"/>
        </w:rPr>
      </w:pPr>
      <w:r>
        <w:rPr>
          <w:rFonts w:hint="eastAsia"/>
          <w:b/>
          <w:sz w:val="32"/>
          <w:highlight w:val="none"/>
        </w:rPr>
        <w:t>人民交通出版社股份有限公司</w:t>
      </w:r>
    </w:p>
    <w:p>
      <w:pPr>
        <w:spacing w:line="360" w:lineRule="auto"/>
        <w:jc w:val="center"/>
        <w:rPr>
          <w:b/>
          <w:sz w:val="32"/>
          <w:highlight w:val="none"/>
        </w:rPr>
        <w:sectPr>
          <w:pgSz w:w="11907" w:h="16840"/>
          <w:pgMar w:top="1701" w:right="1797" w:bottom="1701" w:left="1797" w:header="851" w:footer="851" w:gutter="0"/>
          <w:pgNumType w:start="0"/>
          <w:cols w:space="720" w:num="1"/>
          <w:titlePg/>
        </w:sectPr>
      </w:pPr>
      <w:r>
        <w:rPr>
          <w:sz w:val="32"/>
          <w:highlight w:val="none"/>
        </w:rPr>
        <w:t>2021</w:t>
      </w:r>
      <w:r>
        <w:rPr>
          <w:rFonts w:hint="eastAsia"/>
          <w:sz w:val="28"/>
          <w:highlight w:val="none"/>
        </w:rPr>
        <w:t>·</w:t>
      </w:r>
      <w:r>
        <w:rPr>
          <w:rFonts w:hint="eastAsia"/>
          <w:sz w:val="32"/>
          <w:highlight w:val="none"/>
        </w:rPr>
        <w:t>北京</w:t>
      </w:r>
    </w:p>
    <w:p>
      <w:pPr>
        <w:spacing w:before="1080" w:beforeLines="450" w:line="360" w:lineRule="auto"/>
        <w:jc w:val="center"/>
        <w:rPr>
          <w:sz w:val="36"/>
          <w:highlight w:val="none"/>
        </w:rPr>
      </w:pPr>
      <w:r>
        <w:rPr>
          <w:rFonts w:hint="eastAsia"/>
          <w:sz w:val="36"/>
          <w:highlight w:val="none"/>
        </w:rPr>
        <w:t>局 部 修 订</w:t>
      </w:r>
      <w:r>
        <w:rPr>
          <w:sz w:val="36"/>
          <w:highlight w:val="none"/>
        </w:rPr>
        <w:t xml:space="preserve"> </w:t>
      </w:r>
      <w:r>
        <w:rPr>
          <w:rFonts w:hint="eastAsia"/>
          <w:sz w:val="36"/>
          <w:highlight w:val="none"/>
        </w:rPr>
        <w:t>说</w:t>
      </w:r>
      <w:r>
        <w:rPr>
          <w:sz w:val="36"/>
          <w:highlight w:val="none"/>
        </w:rPr>
        <w:t xml:space="preserve"> </w:t>
      </w:r>
      <w:r>
        <w:rPr>
          <w:rFonts w:hint="eastAsia"/>
          <w:sz w:val="36"/>
          <w:highlight w:val="none"/>
        </w:rPr>
        <w:t>明</w:t>
      </w:r>
    </w:p>
    <w:p>
      <w:pPr>
        <w:spacing w:line="360" w:lineRule="auto"/>
        <w:ind w:firstLine="570"/>
        <w:jc w:val="both"/>
        <w:rPr>
          <w:sz w:val="28"/>
          <w:highlight w:val="none"/>
        </w:rPr>
      </w:pPr>
      <w:r>
        <w:rPr>
          <w:rFonts w:hint="eastAsia"/>
          <w:sz w:val="28"/>
          <w:highlight w:val="none"/>
        </w:rPr>
        <w:t>本局部修订是根据“交通运输部办公厅关于下达2019年度水运工程标准编制计划的通知”（交办水函〔2019〕778号）要求，由交通运输部水运局组织中交第四航务工程勘察设计院有限公司等单位在</w:t>
      </w:r>
      <w:r>
        <w:rPr>
          <w:rFonts w:hint="eastAsia"/>
          <w:sz w:val="28"/>
          <w:szCs w:val="22"/>
          <w:highlight w:val="none"/>
        </w:rPr>
        <w:t>《内河液化天然气加注码头设计规范（试行）》（JTS196-11-2016）</w:t>
      </w:r>
      <w:r>
        <w:rPr>
          <w:rFonts w:hint="eastAsia"/>
          <w:sz w:val="28"/>
          <w:highlight w:val="none"/>
        </w:rPr>
        <w:t>的基础上，通过深入调查研究和总结工程经验，经广泛征求意见编制而成。</w:t>
      </w:r>
    </w:p>
    <w:p>
      <w:pPr>
        <w:spacing w:line="360" w:lineRule="auto"/>
        <w:ind w:firstLine="552"/>
        <w:jc w:val="both"/>
        <w:rPr>
          <w:sz w:val="28"/>
          <w:highlight w:val="none"/>
        </w:rPr>
      </w:pPr>
      <w:r>
        <w:rPr>
          <w:rFonts w:hint="eastAsia"/>
          <w:sz w:val="28"/>
          <w:highlight w:val="none"/>
        </w:rPr>
        <w:t>液化天然气作为一种清洁能源，相比柴油等传统燃料能有效减排二氧化碳、硫氧化物和氮氧化物。近年来液化天然气在我国工业和民用领域应用越来越广泛，水运行业开展了以液化天然气为船用燃料的试点、示范工作。以液化天然气为船用燃料，需要专门的液化天然气加气站码头与配套设施。为规范内河液化天然气加气站码头设计，交通运输部水运局组织中交第四航务工程勘察设计院有限公司等单位制定了</w:t>
      </w:r>
      <w:r>
        <w:rPr>
          <w:rFonts w:hint="eastAsia"/>
          <w:sz w:val="28"/>
          <w:szCs w:val="22"/>
          <w:highlight w:val="none"/>
        </w:rPr>
        <w:t>《内河液化天然气加注码头设计规范（试行）》（JTS196-11-2016）</w:t>
      </w:r>
      <w:r>
        <w:rPr>
          <w:sz w:val="28"/>
          <w:highlight w:val="none"/>
        </w:rPr>
        <w:t>。</w:t>
      </w:r>
      <w:r>
        <w:rPr>
          <w:rFonts w:hint="eastAsia"/>
          <w:sz w:val="28"/>
          <w:highlight w:val="none"/>
        </w:rPr>
        <w:t>由于我国液化天然气加气站码头的建设起步较晚，当时尚无建成的</w:t>
      </w:r>
      <w:r>
        <w:rPr>
          <w:rFonts w:hint="eastAsia"/>
          <w:sz w:val="28"/>
          <w:szCs w:val="22"/>
          <w:highlight w:val="none"/>
        </w:rPr>
        <w:t>岸基加气站码</w:t>
      </w:r>
      <w:r>
        <w:rPr>
          <w:rFonts w:hint="eastAsia"/>
          <w:sz w:val="28"/>
          <w:highlight w:val="none"/>
        </w:rPr>
        <w:t>头，趸船加气站码头运营经验也很少，因此该规范作为试行标准于2016年发布。</w:t>
      </w:r>
    </w:p>
    <w:p>
      <w:pPr>
        <w:spacing w:line="360" w:lineRule="auto"/>
        <w:ind w:firstLine="570"/>
        <w:jc w:val="both"/>
        <w:rPr>
          <w:sz w:val="28"/>
          <w:highlight w:val="none"/>
        </w:rPr>
      </w:pPr>
      <w:r>
        <w:rPr>
          <w:rFonts w:hint="eastAsia"/>
          <w:sz w:val="28"/>
          <w:szCs w:val="22"/>
          <w:highlight w:val="none"/>
        </w:rPr>
        <w:t>《内河液化天然气加注码头设计规范（试行）》（JTS196-11-2016）</w:t>
      </w:r>
      <w:r>
        <w:rPr>
          <w:rFonts w:hint="eastAsia"/>
          <w:sz w:val="28"/>
          <w:highlight w:val="none"/>
        </w:rPr>
        <w:t>自2016年11月施行以来，对促进我国液化天然气加气站码头的建设技术发展，保证工程设计质量发挥了重要作用。随着近几年我国液化天然气应用的不断发展，规范的部分内容已不能适应我国液化天然气加气站码头的建设需要，为进一步提高规范的适用性，结合液化天然气加气站码头建设经验，对</w:t>
      </w:r>
      <w:r>
        <w:rPr>
          <w:rFonts w:hint="eastAsia"/>
          <w:sz w:val="28"/>
          <w:szCs w:val="22"/>
          <w:highlight w:val="none"/>
        </w:rPr>
        <w:t>《内河液化天然气加注码头设计规范（试行）》（JTS196-11-2016）</w:t>
      </w:r>
      <w:r>
        <w:rPr>
          <w:rFonts w:hint="eastAsia"/>
          <w:sz w:val="28"/>
          <w:highlight w:val="none"/>
        </w:rPr>
        <w:t>进行了局部修订。</w:t>
      </w:r>
    </w:p>
    <w:p>
      <w:pPr>
        <w:spacing w:line="360" w:lineRule="auto"/>
        <w:ind w:firstLine="560" w:firstLineChars="200"/>
        <w:jc w:val="both"/>
        <w:rPr>
          <w:sz w:val="28"/>
          <w:highlight w:val="none"/>
        </w:rPr>
      </w:pPr>
      <w:r>
        <w:rPr>
          <w:rFonts w:hint="eastAsia"/>
          <w:sz w:val="28"/>
          <w:highlight w:val="none"/>
        </w:rPr>
        <w:t>本规范共分7章和1个附录，并附条文说明。主要包括码头选址、总体布置、工艺和码头安全设施等技术内容</w:t>
      </w:r>
      <w:r>
        <w:rPr>
          <w:sz w:val="28"/>
          <w:highlight w:val="none"/>
        </w:rPr>
        <w:t>。</w:t>
      </w:r>
      <w:r>
        <w:rPr>
          <w:rFonts w:hint="eastAsia"/>
          <w:sz w:val="28"/>
          <w:highlight w:val="none"/>
        </w:rPr>
        <w:t>本次局部修订的主要内容</w:t>
      </w:r>
      <w:r>
        <w:rPr>
          <w:rFonts w:hint="eastAsia"/>
          <w:sz w:val="28"/>
          <w:szCs w:val="22"/>
          <w:highlight w:val="none"/>
        </w:rPr>
        <w:t>有：</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对照《船舶液化天然气加注站设计标准》（GB/T51312-2018），对内河液化天然气加气站码头的相关术语、液化天然气加气站码头兼顾燃油加注</w:t>
      </w:r>
      <w:r>
        <w:rPr>
          <w:sz w:val="28"/>
          <w:szCs w:val="22"/>
          <w:highlight w:val="none"/>
        </w:rPr>
        <w:t>的要求、</w:t>
      </w:r>
      <w:r>
        <w:rPr>
          <w:rFonts w:hint="eastAsia"/>
          <w:sz w:val="28"/>
          <w:szCs w:val="22"/>
          <w:highlight w:val="none"/>
        </w:rPr>
        <w:t>码头选址、码头加注设备与加气站储罐的防火间距、加注工艺以及安全设施和部分文字表述进行了复核、统一和调整。</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增加</w:t>
      </w:r>
      <w:r>
        <w:rPr>
          <w:sz w:val="28"/>
          <w:szCs w:val="22"/>
          <w:highlight w:val="none"/>
        </w:rPr>
        <w:t>了</w:t>
      </w:r>
      <w:r>
        <w:rPr>
          <w:rFonts w:hint="eastAsia" w:ascii="Arial" w:hAnsi="Arial" w:cs="Arial"/>
          <w:sz w:val="28"/>
          <w:szCs w:val="28"/>
          <w:highlight w:val="none"/>
          <w:shd w:val="clear" w:color="auto" w:fill="FFFFFF"/>
        </w:rPr>
        <w:t>岸基加气站</w:t>
      </w:r>
      <w:r>
        <w:rPr>
          <w:rFonts w:hint="eastAsia"/>
          <w:sz w:val="28"/>
          <w:szCs w:val="22"/>
          <w:highlight w:val="none"/>
        </w:rPr>
        <w:t>码头采用水上补给的方式，并</w:t>
      </w:r>
      <w:r>
        <w:rPr>
          <w:sz w:val="28"/>
          <w:szCs w:val="22"/>
          <w:highlight w:val="none"/>
        </w:rPr>
        <w:t>补充了</w:t>
      </w:r>
      <w:r>
        <w:rPr>
          <w:rFonts w:hint="eastAsia"/>
          <w:sz w:val="28"/>
          <w:szCs w:val="22"/>
          <w:highlight w:val="none"/>
        </w:rPr>
        <w:t>相应的设计要求。</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完善了内河液化天然气加气站码头选址要求。</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完善了内河液化天然气加气站码头与相邻其他货种码头的防火间距取值</w:t>
      </w:r>
      <w:r>
        <w:rPr>
          <w:sz w:val="28"/>
          <w:szCs w:val="22"/>
          <w:highlight w:val="none"/>
        </w:rPr>
        <w:t>要求</w:t>
      </w:r>
      <w:r>
        <w:rPr>
          <w:rFonts w:hint="eastAsia"/>
          <w:sz w:val="28"/>
          <w:szCs w:val="22"/>
          <w:highlight w:val="none"/>
        </w:rPr>
        <w:t>。</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补充了</w:t>
      </w:r>
      <w:r>
        <w:rPr>
          <w:sz w:val="28"/>
          <w:szCs w:val="22"/>
          <w:highlight w:val="none"/>
        </w:rPr>
        <w:t>液化天然气</w:t>
      </w:r>
      <w:r>
        <w:rPr>
          <w:rFonts w:hint="eastAsia"/>
          <w:sz w:val="28"/>
          <w:szCs w:val="22"/>
          <w:highlight w:val="none"/>
        </w:rPr>
        <w:t>加气站</w:t>
      </w:r>
      <w:r>
        <w:rPr>
          <w:sz w:val="28"/>
          <w:szCs w:val="22"/>
          <w:highlight w:val="none"/>
        </w:rPr>
        <w:t>码头上</w:t>
      </w:r>
      <w:r>
        <w:rPr>
          <w:rFonts w:hint="eastAsia"/>
          <w:sz w:val="28"/>
          <w:szCs w:val="22"/>
          <w:highlight w:val="none"/>
        </w:rPr>
        <w:t>受注船舶与航道边线或限制性航道底边线的净距要求</w:t>
      </w:r>
      <w:r>
        <w:rPr>
          <w:sz w:val="28"/>
          <w:szCs w:val="22"/>
          <w:highlight w:val="none"/>
        </w:rPr>
        <w:t>。</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增加了当受注船受注口与码头面高差较大时需要</w:t>
      </w:r>
      <w:r>
        <w:rPr>
          <w:sz w:val="28"/>
          <w:szCs w:val="22"/>
          <w:highlight w:val="none"/>
        </w:rPr>
        <w:t>配置</w:t>
      </w:r>
      <w:r>
        <w:rPr>
          <w:rFonts w:hint="eastAsia"/>
          <w:sz w:val="28"/>
          <w:szCs w:val="22"/>
          <w:highlight w:val="none"/>
        </w:rPr>
        <w:t>设施</w:t>
      </w:r>
      <w:r>
        <w:rPr>
          <w:sz w:val="28"/>
          <w:szCs w:val="22"/>
          <w:highlight w:val="none"/>
        </w:rPr>
        <w:t>的相关要求</w:t>
      </w:r>
      <w:r>
        <w:rPr>
          <w:rFonts w:hint="eastAsia"/>
          <w:sz w:val="28"/>
          <w:szCs w:val="22"/>
          <w:highlight w:val="none"/>
        </w:rPr>
        <w:t>。</w:t>
      </w:r>
    </w:p>
    <w:p>
      <w:pPr>
        <w:numPr>
          <w:ilvl w:val="0"/>
          <w:numId w:val="1"/>
        </w:numPr>
        <w:adjustRightInd/>
        <w:spacing w:line="360" w:lineRule="auto"/>
        <w:ind w:left="0" w:firstLine="560" w:firstLineChars="200"/>
        <w:jc w:val="both"/>
        <w:textAlignment w:val="auto"/>
        <w:rPr>
          <w:sz w:val="28"/>
          <w:szCs w:val="22"/>
          <w:highlight w:val="none"/>
        </w:rPr>
      </w:pPr>
      <w:r>
        <w:rPr>
          <w:rFonts w:hint="eastAsia"/>
          <w:sz w:val="28"/>
          <w:szCs w:val="22"/>
          <w:highlight w:val="none"/>
        </w:rPr>
        <w:t>增加了内河液化天然气加气站码头在夜间进行作业时的照度等规定。</w:t>
      </w:r>
    </w:p>
    <w:p>
      <w:pPr>
        <w:spacing w:line="360" w:lineRule="auto"/>
        <w:ind w:firstLine="552"/>
        <w:jc w:val="both"/>
        <w:rPr>
          <w:sz w:val="28"/>
          <w:highlight w:val="none"/>
        </w:rPr>
      </w:pPr>
      <w:r>
        <w:rPr>
          <w:rFonts w:hint="eastAsia"/>
          <w:sz w:val="28"/>
          <w:highlight w:val="none"/>
        </w:rPr>
        <w:t>本规范2016版的主编单位为中交第四航务工程勘察设计院有限公司，参编单位为中交水运规划设计院有限公司、</w:t>
      </w:r>
      <w:r>
        <w:rPr>
          <w:sz w:val="28"/>
          <w:highlight w:val="none"/>
        </w:rPr>
        <w:t>中交第</w:t>
      </w:r>
      <w:r>
        <w:rPr>
          <w:rFonts w:hint="eastAsia"/>
          <w:sz w:val="28"/>
          <w:highlight w:val="none"/>
        </w:rPr>
        <w:t>一</w:t>
      </w:r>
      <w:r>
        <w:rPr>
          <w:sz w:val="28"/>
          <w:highlight w:val="none"/>
        </w:rPr>
        <w:t>航务工程勘察设计院有限公司</w:t>
      </w:r>
      <w:r>
        <w:rPr>
          <w:rFonts w:hint="eastAsia"/>
          <w:sz w:val="28"/>
          <w:highlight w:val="none"/>
        </w:rPr>
        <w:t>、</w:t>
      </w:r>
      <w:r>
        <w:rPr>
          <w:sz w:val="28"/>
          <w:highlight w:val="none"/>
        </w:rPr>
        <w:t>中交第</w:t>
      </w:r>
      <w:r>
        <w:rPr>
          <w:rFonts w:hint="eastAsia"/>
          <w:sz w:val="28"/>
          <w:highlight w:val="none"/>
        </w:rPr>
        <w:t>二</w:t>
      </w:r>
      <w:r>
        <w:rPr>
          <w:sz w:val="28"/>
          <w:highlight w:val="none"/>
        </w:rPr>
        <w:t>航务工程勘察设计院有限公司</w:t>
      </w:r>
      <w:r>
        <w:rPr>
          <w:rFonts w:hint="eastAsia"/>
          <w:sz w:val="28"/>
          <w:highlight w:val="none"/>
        </w:rPr>
        <w:t>、</w:t>
      </w:r>
      <w:r>
        <w:rPr>
          <w:sz w:val="28"/>
          <w:highlight w:val="none"/>
        </w:rPr>
        <w:t>中交第</w:t>
      </w:r>
      <w:r>
        <w:rPr>
          <w:rFonts w:hint="eastAsia"/>
          <w:sz w:val="28"/>
          <w:highlight w:val="none"/>
        </w:rPr>
        <w:t>三</w:t>
      </w:r>
      <w:r>
        <w:rPr>
          <w:sz w:val="28"/>
          <w:highlight w:val="none"/>
        </w:rPr>
        <w:t>航务工程勘察设计院有限公司</w:t>
      </w:r>
      <w:r>
        <w:rPr>
          <w:rFonts w:hint="eastAsia"/>
          <w:sz w:val="28"/>
          <w:highlight w:val="none"/>
        </w:rPr>
        <w:t>、陕西省燃气设计院、中国船级社武汉规范研究所、长江海事局。</w:t>
      </w:r>
    </w:p>
    <w:p>
      <w:pPr>
        <w:spacing w:line="360" w:lineRule="auto"/>
        <w:ind w:firstLine="560" w:firstLineChars="200"/>
        <w:jc w:val="both"/>
        <w:rPr>
          <w:sz w:val="28"/>
          <w:highlight w:val="none"/>
        </w:rPr>
      </w:pPr>
      <w:r>
        <w:rPr>
          <w:rFonts w:hint="eastAsia"/>
          <w:sz w:val="28"/>
          <w:highlight w:val="none"/>
        </w:rPr>
        <w:t>本次局部修订的主编单位为中交第四航务工程勘察设计院有限公司，参编单位为陕西省燃气设计院有限公司、中国船级社武汉规范研究所、交通运输部水运科学研究院。本次规范修订编写人员分工如下：</w:t>
      </w:r>
    </w:p>
    <w:p>
      <w:pPr>
        <w:numPr>
          <w:ilvl w:val="0"/>
          <w:numId w:val="2"/>
        </w:numPr>
        <w:spacing w:line="360" w:lineRule="auto"/>
        <w:jc w:val="both"/>
        <w:rPr>
          <w:sz w:val="28"/>
          <w:szCs w:val="22"/>
          <w:highlight w:val="none"/>
        </w:rPr>
      </w:pPr>
      <w:r>
        <w:rPr>
          <w:rFonts w:hint="eastAsia"/>
          <w:sz w:val="28"/>
          <w:highlight w:val="none"/>
        </w:rPr>
        <w:t>总则：卢永昌</w:t>
      </w:r>
      <w:r>
        <w:rPr>
          <w:rFonts w:hint="eastAsia"/>
          <w:sz w:val="28"/>
          <w:szCs w:val="22"/>
          <w:highlight w:val="none"/>
        </w:rPr>
        <w:t xml:space="preserve">  谢华东  麦宇雄</w:t>
      </w:r>
    </w:p>
    <w:p>
      <w:pPr>
        <w:numPr>
          <w:ilvl w:val="0"/>
          <w:numId w:val="2"/>
        </w:numPr>
        <w:spacing w:line="360" w:lineRule="auto"/>
        <w:jc w:val="both"/>
        <w:rPr>
          <w:sz w:val="28"/>
          <w:highlight w:val="none"/>
        </w:rPr>
      </w:pPr>
      <w:r>
        <w:rPr>
          <w:rFonts w:hint="eastAsia"/>
          <w:sz w:val="28"/>
          <w:highlight w:val="none"/>
        </w:rPr>
        <w:t>术语：卢永昌</w:t>
      </w:r>
      <w:r>
        <w:rPr>
          <w:rFonts w:hint="eastAsia"/>
          <w:sz w:val="28"/>
          <w:szCs w:val="22"/>
          <w:highlight w:val="none"/>
        </w:rPr>
        <w:t xml:space="preserve">  谢华东  麦宇雄</w:t>
      </w:r>
    </w:p>
    <w:p>
      <w:pPr>
        <w:numPr>
          <w:ilvl w:val="0"/>
          <w:numId w:val="2"/>
        </w:numPr>
        <w:spacing w:line="360" w:lineRule="auto"/>
        <w:jc w:val="both"/>
        <w:rPr>
          <w:sz w:val="28"/>
          <w:szCs w:val="22"/>
          <w:highlight w:val="none"/>
        </w:rPr>
      </w:pPr>
      <w:r>
        <w:rPr>
          <w:rFonts w:hint="eastAsia"/>
          <w:sz w:val="28"/>
          <w:highlight w:val="none"/>
        </w:rPr>
        <w:t>基本规定：卢永昌</w:t>
      </w:r>
      <w:r>
        <w:rPr>
          <w:rFonts w:hint="eastAsia"/>
          <w:sz w:val="28"/>
          <w:szCs w:val="22"/>
          <w:highlight w:val="none"/>
        </w:rPr>
        <w:t xml:space="preserve">  谢华东  麦宇雄  郭宗华  张  勇  吴顺平  石国政  金全洲  纪永波</w:t>
      </w:r>
    </w:p>
    <w:p>
      <w:pPr>
        <w:numPr>
          <w:ilvl w:val="0"/>
          <w:numId w:val="2"/>
        </w:numPr>
        <w:spacing w:line="360" w:lineRule="auto"/>
        <w:jc w:val="both"/>
        <w:rPr>
          <w:sz w:val="28"/>
          <w:szCs w:val="22"/>
          <w:highlight w:val="none"/>
        </w:rPr>
      </w:pPr>
      <w:r>
        <w:rPr>
          <w:rFonts w:hint="eastAsia"/>
          <w:sz w:val="28"/>
          <w:highlight w:val="none"/>
        </w:rPr>
        <w:t xml:space="preserve">码头选址：卢永昌　谢华东 </w:t>
      </w:r>
      <w:r>
        <w:rPr>
          <w:rFonts w:hint="eastAsia"/>
          <w:sz w:val="28"/>
          <w:szCs w:val="22"/>
          <w:highlight w:val="none"/>
        </w:rPr>
        <w:t xml:space="preserve"> 麦宇雄  覃  杰  纪永波  李  坤</w:t>
      </w:r>
    </w:p>
    <w:p>
      <w:pPr>
        <w:tabs>
          <w:tab w:val="left" w:pos="930"/>
        </w:tabs>
        <w:spacing w:line="360" w:lineRule="auto"/>
        <w:ind w:left="930"/>
        <w:jc w:val="both"/>
        <w:rPr>
          <w:sz w:val="28"/>
          <w:szCs w:val="22"/>
          <w:highlight w:val="none"/>
        </w:rPr>
      </w:pPr>
      <w:r>
        <w:rPr>
          <w:rFonts w:hint="eastAsia"/>
          <w:sz w:val="28"/>
          <w:szCs w:val="22"/>
          <w:highlight w:val="none"/>
        </w:rPr>
        <w:t>王利朋</w:t>
      </w:r>
    </w:p>
    <w:p>
      <w:pPr>
        <w:numPr>
          <w:ilvl w:val="0"/>
          <w:numId w:val="2"/>
        </w:numPr>
        <w:spacing w:line="360" w:lineRule="auto"/>
        <w:jc w:val="both"/>
        <w:rPr>
          <w:sz w:val="28"/>
          <w:szCs w:val="22"/>
          <w:highlight w:val="none"/>
        </w:rPr>
      </w:pPr>
      <w:r>
        <w:rPr>
          <w:rFonts w:hint="eastAsia"/>
          <w:sz w:val="28"/>
          <w:highlight w:val="none"/>
        </w:rPr>
        <w:t>总体布置：</w:t>
      </w:r>
      <w:r>
        <w:rPr>
          <w:rFonts w:hint="eastAsia"/>
          <w:sz w:val="28"/>
          <w:szCs w:val="22"/>
          <w:highlight w:val="none"/>
        </w:rPr>
        <w:t>卢永昌  谢华东  麦宇雄  张  勇  纪永波  韩国军  孙红彦  麦浩荣  王红尧  郭宗华  张  凯  关鹏程  谷文强</w:t>
      </w:r>
    </w:p>
    <w:p>
      <w:pPr>
        <w:numPr>
          <w:ilvl w:val="0"/>
          <w:numId w:val="2"/>
        </w:numPr>
        <w:spacing w:line="360" w:lineRule="auto"/>
        <w:jc w:val="both"/>
        <w:rPr>
          <w:sz w:val="28"/>
          <w:highlight w:val="none"/>
        </w:rPr>
      </w:pPr>
      <w:r>
        <w:rPr>
          <w:rFonts w:hint="eastAsia"/>
          <w:sz w:val="28"/>
          <w:highlight w:val="none"/>
        </w:rPr>
        <w:t>工艺：</w:t>
      </w:r>
      <w:r>
        <w:rPr>
          <w:rFonts w:hint="eastAsia"/>
          <w:sz w:val="28"/>
          <w:szCs w:val="22"/>
          <w:highlight w:val="none"/>
        </w:rPr>
        <w:t>孙红彦  麦浩荣  李恬  郭宗华  张凯  关鹏程  石国政</w:t>
      </w:r>
    </w:p>
    <w:p>
      <w:pPr>
        <w:spacing w:line="360" w:lineRule="auto"/>
        <w:ind w:firstLine="560" w:firstLineChars="200"/>
        <w:jc w:val="both"/>
        <w:rPr>
          <w:sz w:val="28"/>
          <w:highlight w:val="none"/>
        </w:rPr>
      </w:pPr>
      <w:r>
        <w:rPr>
          <w:rFonts w:hint="eastAsia"/>
          <w:sz w:val="28"/>
          <w:highlight w:val="none"/>
        </w:rPr>
        <w:t>7</w:t>
      </w:r>
      <w:r>
        <w:rPr>
          <w:rFonts w:hint="eastAsia"/>
          <w:sz w:val="28"/>
          <w:highlight w:val="none"/>
        </w:rPr>
        <w:tab/>
      </w:r>
      <w:r>
        <w:rPr>
          <w:rFonts w:hint="eastAsia"/>
          <w:sz w:val="28"/>
          <w:highlight w:val="none"/>
        </w:rPr>
        <w:t>码头安全设施：贾　镇　黄炎潮　林宏</w:t>
      </w:r>
      <w:r>
        <w:rPr>
          <w:rFonts w:hint="eastAsia"/>
          <w:sz w:val="28"/>
          <w:szCs w:val="22"/>
          <w:highlight w:val="none"/>
        </w:rPr>
        <w:t xml:space="preserve">杰　郭宗华 </w:t>
      </w:r>
    </w:p>
    <w:p>
      <w:pPr>
        <w:spacing w:line="360" w:lineRule="auto"/>
        <w:ind w:firstLine="570"/>
        <w:jc w:val="both"/>
        <w:rPr>
          <w:sz w:val="28"/>
          <w:highlight w:val="none"/>
        </w:rPr>
      </w:pPr>
      <w:r>
        <w:rPr>
          <w:rFonts w:hint="eastAsia"/>
          <w:sz w:val="28"/>
          <w:highlight w:val="none"/>
        </w:rPr>
        <w:t>本局部修订于</w:t>
      </w:r>
      <w:r>
        <w:rPr>
          <w:sz w:val="28"/>
          <w:highlight w:val="none"/>
        </w:rPr>
        <w:t>20</w:t>
      </w:r>
      <w:r>
        <w:rPr>
          <w:rFonts w:hint="eastAsia"/>
          <w:sz w:val="28"/>
          <w:highlight w:val="none"/>
        </w:rPr>
        <w:t>20年</w:t>
      </w:r>
      <w:r>
        <w:rPr>
          <w:sz w:val="28"/>
          <w:highlight w:val="none"/>
        </w:rPr>
        <w:t>9</w:t>
      </w:r>
      <w:r>
        <w:rPr>
          <w:rFonts w:hint="eastAsia"/>
          <w:sz w:val="28"/>
          <w:highlight w:val="none"/>
        </w:rPr>
        <w:t>月</w:t>
      </w:r>
      <w:r>
        <w:rPr>
          <w:sz w:val="28"/>
          <w:highlight w:val="none"/>
        </w:rPr>
        <w:t>8</w:t>
      </w:r>
      <w:r>
        <w:rPr>
          <w:rFonts w:hint="eastAsia"/>
          <w:sz w:val="28"/>
          <w:highlight w:val="none"/>
        </w:rPr>
        <w:t>日通过部审，于</w:t>
      </w:r>
      <w:r>
        <w:rPr>
          <w:sz w:val="28"/>
          <w:highlight w:val="none"/>
        </w:rPr>
        <w:t>20</w:t>
      </w:r>
      <w:r>
        <w:rPr>
          <w:rFonts w:hint="eastAsia"/>
          <w:sz w:val="28"/>
          <w:highlight w:val="none"/>
        </w:rPr>
        <w:t>2</w:t>
      </w:r>
      <w:r>
        <w:rPr>
          <w:sz w:val="28"/>
          <w:highlight w:val="none"/>
        </w:rPr>
        <w:t>1</w:t>
      </w:r>
      <w:r>
        <w:rPr>
          <w:rFonts w:hint="eastAsia"/>
          <w:sz w:val="28"/>
          <w:highlight w:val="none"/>
        </w:rPr>
        <w:t>年</w:t>
      </w:r>
      <w:r>
        <w:rPr>
          <w:sz w:val="28"/>
          <w:highlight w:val="none"/>
        </w:rPr>
        <w:t xml:space="preserve">  </w:t>
      </w:r>
      <w:r>
        <w:rPr>
          <w:rFonts w:hint="eastAsia"/>
          <w:sz w:val="28"/>
          <w:highlight w:val="none"/>
        </w:rPr>
        <w:t>月</w:t>
      </w:r>
      <w:r>
        <w:rPr>
          <w:sz w:val="28"/>
          <w:highlight w:val="none"/>
        </w:rPr>
        <w:t xml:space="preserve">  </w:t>
      </w:r>
      <w:r>
        <w:rPr>
          <w:rFonts w:hint="eastAsia"/>
          <w:sz w:val="28"/>
          <w:highlight w:val="none"/>
        </w:rPr>
        <w:t>日发布，自</w:t>
      </w:r>
      <w:r>
        <w:rPr>
          <w:sz w:val="28"/>
          <w:highlight w:val="none"/>
        </w:rPr>
        <w:t>20</w:t>
      </w:r>
      <w:r>
        <w:rPr>
          <w:rFonts w:hint="eastAsia"/>
          <w:sz w:val="28"/>
          <w:highlight w:val="none"/>
        </w:rPr>
        <w:t>2</w:t>
      </w:r>
      <w:r>
        <w:rPr>
          <w:sz w:val="28"/>
          <w:highlight w:val="none"/>
        </w:rPr>
        <w:t>1</w:t>
      </w:r>
      <w:r>
        <w:rPr>
          <w:rFonts w:hint="eastAsia"/>
          <w:sz w:val="28"/>
          <w:highlight w:val="none"/>
        </w:rPr>
        <w:t>年</w:t>
      </w:r>
      <w:r>
        <w:rPr>
          <w:sz w:val="28"/>
          <w:highlight w:val="none"/>
        </w:rPr>
        <w:t xml:space="preserve">  </w:t>
      </w:r>
      <w:r>
        <w:rPr>
          <w:rFonts w:hint="eastAsia"/>
          <w:sz w:val="28"/>
          <w:highlight w:val="none"/>
        </w:rPr>
        <w:t>月</w:t>
      </w:r>
      <w:r>
        <w:rPr>
          <w:sz w:val="28"/>
          <w:highlight w:val="none"/>
        </w:rPr>
        <w:t xml:space="preserve">  </w:t>
      </w:r>
      <w:r>
        <w:rPr>
          <w:rFonts w:hint="eastAsia"/>
          <w:sz w:val="28"/>
          <w:highlight w:val="none"/>
        </w:rPr>
        <w:t>日起施行。</w:t>
      </w:r>
    </w:p>
    <w:p>
      <w:pPr>
        <w:spacing w:line="360" w:lineRule="auto"/>
        <w:ind w:firstLine="570"/>
        <w:jc w:val="both"/>
        <w:rPr>
          <w:sz w:val="28"/>
          <w:highlight w:val="none"/>
        </w:rPr>
      </w:pPr>
      <w:r>
        <w:rPr>
          <w:rFonts w:hint="eastAsia"/>
          <w:sz w:val="28"/>
          <w:highlight w:val="none"/>
        </w:rPr>
        <w:t>本局部修订由交通运输部水运局负责管理和解释。各有关单位在执行过程中发现的问题和意见，请及时函告交通运输部水运局（地址：北京市建国门内大街11号，交通运输部水运局技术管理处，邮政编码：100736）和本规范管理组（地址：广东省广州市前进路161号，中交第四航务工程勘察设计院有限公司，邮政编码：510230），以便再修订时参考。</w:t>
      </w:r>
    </w:p>
    <w:p>
      <w:pPr>
        <w:spacing w:before="360" w:beforeLines="150" w:line="360" w:lineRule="auto"/>
        <w:jc w:val="center"/>
        <w:rPr>
          <w:sz w:val="32"/>
          <w:highlight w:val="none"/>
        </w:rPr>
      </w:pPr>
      <w:r>
        <w:rPr>
          <w:sz w:val="32"/>
          <w:highlight w:val="none"/>
        </w:rPr>
        <w:br w:type="page"/>
      </w:r>
      <w:r>
        <w:rPr>
          <w:rFonts w:hint="eastAsia"/>
          <w:sz w:val="36"/>
          <w:highlight w:val="none"/>
        </w:rPr>
        <w:t>目　　次</w:t>
      </w:r>
    </w:p>
    <w:p>
      <w:pPr>
        <w:spacing w:line="300" w:lineRule="auto"/>
        <w:jc w:val="both"/>
        <w:rPr>
          <w:sz w:val="28"/>
          <w:szCs w:val="28"/>
          <w:highlight w:val="none"/>
        </w:rPr>
      </w:pPr>
      <w:r>
        <w:rPr>
          <w:rFonts w:hint="eastAsia"/>
          <w:sz w:val="28"/>
          <w:szCs w:val="28"/>
          <w:highlight w:val="none"/>
        </w:rPr>
        <w:t xml:space="preserve">1  </w:t>
      </w:r>
      <w:r>
        <w:rPr>
          <w:rFonts w:hint="eastAsia" w:ascii="黑体" w:hAnsi="黑体" w:eastAsia="黑体"/>
          <w:sz w:val="28"/>
          <w:szCs w:val="28"/>
          <w:highlight w:val="none"/>
        </w:rPr>
        <w:t>总则</w:t>
      </w:r>
      <w:r>
        <w:rPr>
          <w:rFonts w:hint="eastAsia"/>
          <w:sz w:val="28"/>
          <w:szCs w:val="28"/>
          <w:highlight w:val="none"/>
        </w:rPr>
        <w:tab/>
      </w:r>
      <w:r>
        <w:rPr>
          <w:sz w:val="28"/>
          <w:szCs w:val="28"/>
          <w:highlight w:val="none"/>
        </w:rPr>
        <w:t>………………………………………………….…… ……</w:t>
      </w:r>
      <w:r>
        <w:rPr>
          <w:rFonts w:hint="eastAsia"/>
          <w:sz w:val="28"/>
          <w:szCs w:val="28"/>
          <w:highlight w:val="none"/>
        </w:rPr>
        <w:t>（1）</w:t>
      </w:r>
    </w:p>
    <w:p>
      <w:pPr>
        <w:spacing w:line="300" w:lineRule="auto"/>
        <w:jc w:val="both"/>
        <w:rPr>
          <w:sz w:val="28"/>
          <w:szCs w:val="28"/>
          <w:highlight w:val="none"/>
        </w:rPr>
      </w:pPr>
      <w:r>
        <w:rPr>
          <w:rFonts w:hint="eastAsia"/>
          <w:sz w:val="28"/>
          <w:szCs w:val="28"/>
          <w:highlight w:val="none"/>
        </w:rPr>
        <w:t xml:space="preserve">2  </w:t>
      </w:r>
      <w:r>
        <w:rPr>
          <w:rFonts w:hint="eastAsia" w:ascii="黑体" w:hAnsi="黑体" w:eastAsia="黑体"/>
          <w:sz w:val="28"/>
          <w:szCs w:val="28"/>
          <w:highlight w:val="none"/>
        </w:rPr>
        <w:t>术语</w:t>
      </w:r>
      <w:r>
        <w:rPr>
          <w:rFonts w:hint="eastAsia"/>
          <w:sz w:val="28"/>
          <w:szCs w:val="28"/>
          <w:highlight w:val="none"/>
        </w:rPr>
        <w:tab/>
      </w:r>
      <w:r>
        <w:rPr>
          <w:sz w:val="28"/>
          <w:szCs w:val="28"/>
          <w:highlight w:val="none"/>
        </w:rPr>
        <w:t>………………………………………………….……… …</w:t>
      </w:r>
      <w:r>
        <w:rPr>
          <w:rFonts w:hint="eastAsia"/>
          <w:sz w:val="28"/>
          <w:szCs w:val="28"/>
          <w:highlight w:val="none"/>
        </w:rPr>
        <w:t>（2）</w:t>
      </w:r>
    </w:p>
    <w:p>
      <w:pPr>
        <w:spacing w:line="300" w:lineRule="auto"/>
        <w:jc w:val="both"/>
        <w:rPr>
          <w:sz w:val="28"/>
          <w:szCs w:val="28"/>
          <w:highlight w:val="none"/>
        </w:rPr>
      </w:pPr>
      <w:r>
        <w:rPr>
          <w:rFonts w:hint="eastAsia"/>
          <w:sz w:val="28"/>
          <w:szCs w:val="28"/>
          <w:highlight w:val="none"/>
        </w:rPr>
        <w:t xml:space="preserve">3  </w:t>
      </w:r>
      <w:r>
        <w:rPr>
          <w:rFonts w:hint="eastAsia" w:ascii="黑体" w:hAnsi="黑体" w:eastAsia="黑体"/>
          <w:sz w:val="28"/>
          <w:szCs w:val="28"/>
          <w:highlight w:val="none"/>
        </w:rPr>
        <w:t>基本规定</w:t>
      </w:r>
      <w:r>
        <w:rPr>
          <w:rFonts w:hint="eastAsia"/>
          <w:sz w:val="28"/>
          <w:szCs w:val="28"/>
          <w:highlight w:val="none"/>
        </w:rPr>
        <w:tab/>
      </w:r>
      <w:r>
        <w:rPr>
          <w:sz w:val="28"/>
          <w:szCs w:val="28"/>
          <w:highlight w:val="none"/>
        </w:rPr>
        <w:t>…………………………………………...……… ……</w:t>
      </w:r>
      <w:r>
        <w:rPr>
          <w:rFonts w:hint="eastAsia"/>
          <w:sz w:val="28"/>
          <w:szCs w:val="28"/>
          <w:highlight w:val="none"/>
        </w:rPr>
        <w:t>（</w:t>
      </w:r>
      <w:r>
        <w:rPr>
          <w:sz w:val="28"/>
          <w:szCs w:val="28"/>
          <w:highlight w:val="none"/>
        </w:rPr>
        <w:t>4</w:t>
      </w:r>
      <w:r>
        <w:rPr>
          <w:rFonts w:hint="eastAsia"/>
          <w:sz w:val="28"/>
          <w:szCs w:val="28"/>
          <w:highlight w:val="none"/>
        </w:rPr>
        <w:t>）</w:t>
      </w:r>
    </w:p>
    <w:p>
      <w:pPr>
        <w:spacing w:line="300" w:lineRule="auto"/>
        <w:jc w:val="both"/>
        <w:rPr>
          <w:sz w:val="28"/>
          <w:szCs w:val="28"/>
          <w:highlight w:val="none"/>
        </w:rPr>
      </w:pPr>
      <w:r>
        <w:rPr>
          <w:rFonts w:hint="eastAsia"/>
          <w:sz w:val="28"/>
          <w:szCs w:val="28"/>
          <w:highlight w:val="none"/>
        </w:rPr>
        <w:t xml:space="preserve">4  </w:t>
      </w:r>
      <w:r>
        <w:rPr>
          <w:rFonts w:hint="eastAsia" w:ascii="黑体" w:hAnsi="黑体" w:eastAsia="黑体"/>
          <w:sz w:val="28"/>
          <w:szCs w:val="28"/>
          <w:highlight w:val="none"/>
        </w:rPr>
        <w:t>码头选址</w:t>
      </w:r>
      <w:r>
        <w:rPr>
          <w:rFonts w:hint="eastAsia"/>
          <w:sz w:val="28"/>
          <w:szCs w:val="28"/>
          <w:highlight w:val="none"/>
        </w:rPr>
        <w:tab/>
      </w:r>
      <w:r>
        <w:rPr>
          <w:sz w:val="28"/>
          <w:szCs w:val="28"/>
          <w:highlight w:val="none"/>
        </w:rPr>
        <w:t>…………………………………………...……… ……</w:t>
      </w:r>
      <w:r>
        <w:rPr>
          <w:rFonts w:hint="eastAsia"/>
          <w:sz w:val="28"/>
          <w:szCs w:val="28"/>
          <w:highlight w:val="none"/>
        </w:rPr>
        <w:t>（</w:t>
      </w:r>
      <w:r>
        <w:rPr>
          <w:sz w:val="28"/>
          <w:szCs w:val="28"/>
          <w:highlight w:val="none"/>
        </w:rPr>
        <w:t>5</w:t>
      </w:r>
      <w:r>
        <w:rPr>
          <w:rFonts w:hint="eastAsia"/>
          <w:sz w:val="28"/>
          <w:szCs w:val="28"/>
          <w:highlight w:val="none"/>
        </w:rPr>
        <w:t>）</w:t>
      </w:r>
    </w:p>
    <w:p>
      <w:pPr>
        <w:spacing w:line="300" w:lineRule="auto"/>
        <w:jc w:val="both"/>
        <w:rPr>
          <w:sz w:val="28"/>
          <w:szCs w:val="28"/>
          <w:highlight w:val="none"/>
        </w:rPr>
      </w:pPr>
      <w:r>
        <w:rPr>
          <w:rFonts w:hint="eastAsia"/>
          <w:sz w:val="28"/>
          <w:szCs w:val="28"/>
          <w:highlight w:val="none"/>
        </w:rPr>
        <w:t xml:space="preserve">5  </w:t>
      </w:r>
      <w:r>
        <w:rPr>
          <w:rFonts w:hint="eastAsia" w:ascii="黑体" w:hAnsi="黑体" w:eastAsia="黑体"/>
          <w:sz w:val="28"/>
          <w:szCs w:val="28"/>
          <w:highlight w:val="none"/>
        </w:rPr>
        <w:t>总体布置</w:t>
      </w:r>
      <w:r>
        <w:rPr>
          <w:rFonts w:hint="eastAsia"/>
          <w:sz w:val="28"/>
          <w:szCs w:val="28"/>
          <w:highlight w:val="none"/>
        </w:rPr>
        <w:tab/>
      </w:r>
      <w:r>
        <w:rPr>
          <w:sz w:val="28"/>
          <w:szCs w:val="28"/>
          <w:highlight w:val="none"/>
        </w:rPr>
        <w:t>……………………………………………...……… …</w:t>
      </w:r>
      <w:r>
        <w:rPr>
          <w:rFonts w:hint="eastAsia"/>
          <w:sz w:val="28"/>
          <w:szCs w:val="28"/>
          <w:highlight w:val="none"/>
        </w:rPr>
        <w:t>（</w:t>
      </w:r>
      <w:r>
        <w:rPr>
          <w:sz w:val="28"/>
          <w:szCs w:val="28"/>
          <w:highlight w:val="none"/>
        </w:rPr>
        <w:t>7</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5.1  一般规定</w:t>
      </w:r>
      <w:r>
        <w:rPr>
          <w:sz w:val="28"/>
          <w:szCs w:val="28"/>
          <w:highlight w:val="none"/>
        </w:rPr>
        <w:t>……………………………………………………</w:t>
      </w:r>
      <w:r>
        <w:rPr>
          <w:rFonts w:hint="eastAsia"/>
          <w:sz w:val="28"/>
          <w:szCs w:val="28"/>
          <w:highlight w:val="none"/>
        </w:rPr>
        <w:t>.（</w:t>
      </w:r>
      <w:r>
        <w:rPr>
          <w:sz w:val="28"/>
          <w:szCs w:val="28"/>
          <w:highlight w:val="none"/>
        </w:rPr>
        <w:t>7</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5.2  设计船型及泊位数量</w:t>
      </w:r>
      <w:r>
        <w:rPr>
          <w:sz w:val="28"/>
          <w:szCs w:val="28"/>
          <w:highlight w:val="none"/>
        </w:rPr>
        <w:t>…………………….…………………</w:t>
      </w:r>
      <w:r>
        <w:rPr>
          <w:rFonts w:hint="eastAsia"/>
          <w:sz w:val="28"/>
          <w:szCs w:val="28"/>
          <w:highlight w:val="none"/>
        </w:rPr>
        <w:t>（</w:t>
      </w:r>
      <w:r>
        <w:rPr>
          <w:sz w:val="28"/>
          <w:szCs w:val="28"/>
          <w:highlight w:val="none"/>
        </w:rPr>
        <w:t>8</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5.3  作业条件</w:t>
      </w:r>
      <w:r>
        <w:rPr>
          <w:sz w:val="28"/>
          <w:szCs w:val="28"/>
          <w:highlight w:val="none"/>
        </w:rPr>
        <w:t>……………………………………………………</w:t>
      </w:r>
      <w:r>
        <w:rPr>
          <w:rFonts w:hint="eastAsia"/>
          <w:sz w:val="28"/>
          <w:szCs w:val="28"/>
          <w:highlight w:val="none"/>
        </w:rPr>
        <w:t>.（</w:t>
      </w:r>
      <w:r>
        <w:rPr>
          <w:sz w:val="28"/>
          <w:szCs w:val="28"/>
          <w:highlight w:val="none"/>
        </w:rPr>
        <w:t>8</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5.4  码头尺度</w:t>
      </w:r>
      <w:r>
        <w:rPr>
          <w:sz w:val="28"/>
          <w:szCs w:val="28"/>
          <w:highlight w:val="none"/>
        </w:rPr>
        <w:t>……………………………………………………</w:t>
      </w:r>
      <w:r>
        <w:rPr>
          <w:rFonts w:hint="eastAsia"/>
          <w:sz w:val="28"/>
          <w:szCs w:val="28"/>
          <w:highlight w:val="none"/>
        </w:rPr>
        <w:t>.（</w:t>
      </w:r>
      <w:r>
        <w:rPr>
          <w:sz w:val="28"/>
          <w:szCs w:val="28"/>
          <w:highlight w:val="none"/>
        </w:rPr>
        <w:t>9</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5.5  泊位布置</w:t>
      </w:r>
      <w:r>
        <w:rPr>
          <w:sz w:val="28"/>
          <w:szCs w:val="28"/>
          <w:highlight w:val="none"/>
        </w:rPr>
        <w:t>……………………………………………………</w:t>
      </w:r>
      <w:r>
        <w:rPr>
          <w:rFonts w:hint="eastAsia"/>
          <w:sz w:val="28"/>
          <w:szCs w:val="28"/>
          <w:highlight w:val="none"/>
        </w:rPr>
        <w:t>.（</w:t>
      </w:r>
      <w:r>
        <w:rPr>
          <w:sz w:val="28"/>
          <w:szCs w:val="28"/>
          <w:highlight w:val="none"/>
        </w:rPr>
        <w:t>10</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5.6  进出港航道及锚地</w:t>
      </w:r>
      <w:r>
        <w:rPr>
          <w:sz w:val="28"/>
          <w:szCs w:val="28"/>
          <w:highlight w:val="none"/>
        </w:rPr>
        <w:t>……………………….…………………</w:t>
      </w:r>
      <w:r>
        <w:rPr>
          <w:rFonts w:hint="eastAsia"/>
          <w:sz w:val="28"/>
          <w:szCs w:val="28"/>
          <w:highlight w:val="none"/>
        </w:rPr>
        <w:t>.（</w:t>
      </w:r>
      <w:r>
        <w:rPr>
          <w:sz w:val="28"/>
          <w:szCs w:val="28"/>
          <w:highlight w:val="none"/>
        </w:rPr>
        <w:t>11</w:t>
      </w:r>
      <w:r>
        <w:rPr>
          <w:rFonts w:hint="eastAsia"/>
          <w:sz w:val="28"/>
          <w:szCs w:val="28"/>
          <w:highlight w:val="none"/>
        </w:rPr>
        <w:t>）</w:t>
      </w:r>
    </w:p>
    <w:p>
      <w:pPr>
        <w:spacing w:line="300" w:lineRule="auto"/>
        <w:jc w:val="both"/>
        <w:rPr>
          <w:sz w:val="28"/>
          <w:szCs w:val="28"/>
          <w:highlight w:val="none"/>
        </w:rPr>
      </w:pPr>
      <w:r>
        <w:rPr>
          <w:rFonts w:hint="eastAsia"/>
          <w:sz w:val="28"/>
          <w:szCs w:val="28"/>
          <w:highlight w:val="none"/>
        </w:rPr>
        <w:t xml:space="preserve">6  </w:t>
      </w:r>
      <w:r>
        <w:rPr>
          <w:rFonts w:hint="eastAsia" w:ascii="黑体" w:hAnsi="黑体" w:eastAsia="黑体"/>
          <w:sz w:val="28"/>
          <w:szCs w:val="28"/>
          <w:highlight w:val="none"/>
        </w:rPr>
        <w:t>工艺</w:t>
      </w:r>
      <w:r>
        <w:rPr>
          <w:rFonts w:ascii="黑体" w:hAnsi="黑体" w:eastAsia="黑体"/>
          <w:sz w:val="28"/>
          <w:szCs w:val="28"/>
          <w:highlight w:val="none"/>
        </w:rPr>
        <w:tab/>
      </w:r>
      <w:r>
        <w:rPr>
          <w:sz w:val="28"/>
          <w:szCs w:val="28"/>
          <w:highlight w:val="none"/>
        </w:rPr>
        <w:t>……………………………………………………………</w:t>
      </w:r>
      <w:r>
        <w:rPr>
          <w:rFonts w:hint="eastAsia"/>
          <w:sz w:val="28"/>
          <w:szCs w:val="28"/>
          <w:highlight w:val="none"/>
        </w:rPr>
        <w:t>..（1</w:t>
      </w:r>
      <w:r>
        <w:rPr>
          <w:sz w:val="28"/>
          <w:szCs w:val="28"/>
          <w:highlight w:val="none"/>
        </w:rPr>
        <w:t>3</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6.1  一般规定</w:t>
      </w:r>
      <w:r>
        <w:rPr>
          <w:sz w:val="28"/>
          <w:szCs w:val="28"/>
          <w:highlight w:val="none"/>
        </w:rPr>
        <w:t>…………………………………………</w:t>
      </w:r>
      <w:r>
        <w:rPr>
          <w:rFonts w:hint="eastAsia"/>
          <w:sz w:val="28"/>
          <w:szCs w:val="28"/>
          <w:highlight w:val="none"/>
        </w:rPr>
        <w:t>....</w:t>
      </w:r>
      <w:r>
        <w:rPr>
          <w:sz w:val="28"/>
          <w:szCs w:val="28"/>
          <w:highlight w:val="none"/>
        </w:rPr>
        <w:t>………</w:t>
      </w:r>
      <w:r>
        <w:rPr>
          <w:rFonts w:hint="eastAsia"/>
          <w:sz w:val="28"/>
          <w:szCs w:val="28"/>
          <w:highlight w:val="none"/>
        </w:rPr>
        <w:t>（1</w:t>
      </w:r>
      <w:r>
        <w:rPr>
          <w:sz w:val="28"/>
          <w:szCs w:val="28"/>
          <w:highlight w:val="none"/>
        </w:rPr>
        <w:t>3</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6.2  泊位加注能力</w:t>
      </w:r>
      <w:r>
        <w:rPr>
          <w:sz w:val="28"/>
          <w:szCs w:val="28"/>
          <w:highlight w:val="none"/>
        </w:rPr>
        <w:t>………………………………………………</w:t>
      </w:r>
      <w:r>
        <w:rPr>
          <w:rFonts w:hint="eastAsia"/>
          <w:sz w:val="28"/>
          <w:szCs w:val="28"/>
          <w:highlight w:val="none"/>
        </w:rPr>
        <w:t>（1</w:t>
      </w:r>
      <w:r>
        <w:rPr>
          <w:sz w:val="28"/>
          <w:szCs w:val="28"/>
          <w:highlight w:val="none"/>
        </w:rPr>
        <w:t>3</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6.3  加注工艺</w:t>
      </w:r>
      <w:r>
        <w:rPr>
          <w:sz w:val="28"/>
          <w:szCs w:val="28"/>
          <w:highlight w:val="none"/>
        </w:rPr>
        <w:t>……………………………………………………</w:t>
      </w:r>
      <w:r>
        <w:rPr>
          <w:rFonts w:hint="eastAsia"/>
          <w:sz w:val="28"/>
          <w:szCs w:val="28"/>
          <w:highlight w:val="none"/>
        </w:rPr>
        <w:t>（1</w:t>
      </w:r>
      <w:r>
        <w:rPr>
          <w:sz w:val="28"/>
          <w:szCs w:val="28"/>
          <w:highlight w:val="none"/>
        </w:rPr>
        <w:t>4</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6.4  管道系统</w:t>
      </w:r>
      <w:r>
        <w:rPr>
          <w:sz w:val="28"/>
          <w:szCs w:val="28"/>
          <w:highlight w:val="none"/>
        </w:rPr>
        <w:t>…………………………………….……………</w:t>
      </w:r>
      <w:r>
        <w:rPr>
          <w:rFonts w:hint="eastAsia"/>
          <w:sz w:val="28"/>
          <w:szCs w:val="28"/>
          <w:highlight w:val="none"/>
        </w:rPr>
        <w:t>...（1</w:t>
      </w:r>
      <w:r>
        <w:rPr>
          <w:sz w:val="28"/>
          <w:szCs w:val="28"/>
          <w:highlight w:val="none"/>
        </w:rPr>
        <w:t>5</w:t>
      </w:r>
      <w:r>
        <w:rPr>
          <w:rFonts w:hint="eastAsia"/>
          <w:sz w:val="28"/>
          <w:szCs w:val="28"/>
          <w:highlight w:val="none"/>
        </w:rPr>
        <w:t>）</w:t>
      </w:r>
    </w:p>
    <w:p>
      <w:pPr>
        <w:spacing w:line="300" w:lineRule="auto"/>
        <w:jc w:val="both"/>
        <w:rPr>
          <w:sz w:val="28"/>
          <w:szCs w:val="28"/>
          <w:highlight w:val="none"/>
        </w:rPr>
      </w:pPr>
      <w:r>
        <w:rPr>
          <w:rFonts w:hint="eastAsia"/>
          <w:sz w:val="28"/>
          <w:szCs w:val="28"/>
          <w:highlight w:val="none"/>
        </w:rPr>
        <w:t xml:space="preserve">7  </w:t>
      </w:r>
      <w:r>
        <w:rPr>
          <w:rFonts w:hint="eastAsia" w:ascii="黑体" w:hAnsi="黑体" w:eastAsia="黑体"/>
          <w:sz w:val="28"/>
          <w:szCs w:val="28"/>
          <w:highlight w:val="none"/>
        </w:rPr>
        <w:t>码头安全设施</w:t>
      </w:r>
      <w:r>
        <w:rPr>
          <w:rFonts w:hint="eastAsia"/>
          <w:sz w:val="28"/>
          <w:szCs w:val="28"/>
          <w:highlight w:val="none"/>
        </w:rPr>
        <w:tab/>
      </w:r>
      <w:r>
        <w:rPr>
          <w:sz w:val="28"/>
          <w:szCs w:val="28"/>
          <w:highlight w:val="none"/>
        </w:rPr>
        <w:t>…………………………………….………………</w:t>
      </w:r>
      <w:r>
        <w:rPr>
          <w:rFonts w:hint="eastAsia"/>
          <w:sz w:val="28"/>
          <w:szCs w:val="28"/>
          <w:highlight w:val="none"/>
        </w:rPr>
        <w:t>.（1</w:t>
      </w:r>
      <w:r>
        <w:rPr>
          <w:sz w:val="28"/>
          <w:szCs w:val="28"/>
          <w:highlight w:val="none"/>
        </w:rPr>
        <w:t>8</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7.1  一般规定</w:t>
      </w:r>
      <w:r>
        <w:rPr>
          <w:sz w:val="28"/>
          <w:szCs w:val="28"/>
          <w:highlight w:val="none"/>
        </w:rPr>
        <w:t>……………………………………………………</w:t>
      </w:r>
      <w:r>
        <w:rPr>
          <w:rFonts w:hint="eastAsia"/>
          <w:sz w:val="28"/>
          <w:szCs w:val="28"/>
          <w:highlight w:val="none"/>
        </w:rPr>
        <w:t>（1</w:t>
      </w:r>
      <w:r>
        <w:rPr>
          <w:sz w:val="28"/>
          <w:szCs w:val="28"/>
          <w:highlight w:val="none"/>
        </w:rPr>
        <w:t>8</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7.2  消防设施</w:t>
      </w:r>
      <w:r>
        <w:rPr>
          <w:sz w:val="28"/>
          <w:szCs w:val="28"/>
          <w:highlight w:val="none"/>
        </w:rPr>
        <w:t>……………………………………………………</w:t>
      </w:r>
      <w:r>
        <w:rPr>
          <w:rFonts w:hint="eastAsia"/>
          <w:sz w:val="28"/>
          <w:szCs w:val="28"/>
          <w:highlight w:val="none"/>
        </w:rPr>
        <w:t>（1</w:t>
      </w:r>
      <w:r>
        <w:rPr>
          <w:sz w:val="28"/>
          <w:szCs w:val="28"/>
          <w:highlight w:val="none"/>
        </w:rPr>
        <w:t>8</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7.3  通信和助航设施</w:t>
      </w:r>
      <w:r>
        <w:rPr>
          <w:sz w:val="28"/>
          <w:szCs w:val="28"/>
          <w:highlight w:val="none"/>
        </w:rPr>
        <w:t>……………………………………………</w:t>
      </w:r>
      <w:r>
        <w:rPr>
          <w:rFonts w:hint="eastAsia"/>
          <w:sz w:val="28"/>
          <w:szCs w:val="28"/>
          <w:highlight w:val="none"/>
        </w:rPr>
        <w:t>（</w:t>
      </w:r>
      <w:r>
        <w:rPr>
          <w:sz w:val="28"/>
          <w:szCs w:val="28"/>
          <w:highlight w:val="none"/>
        </w:rPr>
        <w:t>20</w:t>
      </w:r>
      <w:r>
        <w:rPr>
          <w:rFonts w:hint="eastAsia"/>
          <w:sz w:val="28"/>
          <w:szCs w:val="28"/>
          <w:highlight w:val="none"/>
        </w:rPr>
        <w:t>）</w:t>
      </w:r>
    </w:p>
    <w:p>
      <w:pPr>
        <w:spacing w:line="300" w:lineRule="auto"/>
        <w:ind w:left="480" w:leftChars="200"/>
        <w:jc w:val="both"/>
        <w:rPr>
          <w:sz w:val="28"/>
          <w:szCs w:val="28"/>
          <w:highlight w:val="none"/>
        </w:rPr>
      </w:pPr>
      <w:r>
        <w:rPr>
          <w:rFonts w:hint="eastAsia"/>
          <w:sz w:val="28"/>
          <w:szCs w:val="28"/>
          <w:highlight w:val="none"/>
        </w:rPr>
        <w:t>7.4  电气、报警和紧急切断系统</w:t>
      </w:r>
      <w:r>
        <w:rPr>
          <w:sz w:val="28"/>
          <w:szCs w:val="28"/>
          <w:highlight w:val="none"/>
        </w:rPr>
        <w:t>……………….…………………</w:t>
      </w:r>
      <w:r>
        <w:rPr>
          <w:rFonts w:hint="eastAsia"/>
          <w:sz w:val="28"/>
          <w:szCs w:val="28"/>
          <w:highlight w:val="none"/>
        </w:rPr>
        <w:t>（</w:t>
      </w:r>
      <w:r>
        <w:rPr>
          <w:sz w:val="28"/>
          <w:szCs w:val="28"/>
          <w:highlight w:val="none"/>
        </w:rPr>
        <w:t>20</w:t>
      </w:r>
      <w:r>
        <w:rPr>
          <w:rFonts w:hint="eastAsia"/>
          <w:sz w:val="28"/>
          <w:szCs w:val="28"/>
          <w:highlight w:val="none"/>
        </w:rPr>
        <w:t>）</w:t>
      </w:r>
    </w:p>
    <w:p>
      <w:pPr>
        <w:spacing w:line="300" w:lineRule="auto"/>
        <w:jc w:val="both"/>
        <w:rPr>
          <w:sz w:val="28"/>
          <w:highlight w:val="none"/>
        </w:rPr>
      </w:pPr>
      <w:r>
        <w:rPr>
          <w:rFonts w:hint="eastAsia" w:ascii="黑体" w:hAnsi="黑体" w:eastAsia="黑体"/>
          <w:sz w:val="28"/>
          <w:highlight w:val="none"/>
        </w:rPr>
        <w:t>附录</w:t>
      </w:r>
      <w:r>
        <w:rPr>
          <w:rFonts w:ascii="黑体" w:hAnsi="黑体" w:eastAsia="黑体"/>
          <w:sz w:val="28"/>
          <w:highlight w:val="none"/>
        </w:rPr>
        <w:t xml:space="preserve">A  </w:t>
      </w:r>
      <w:r>
        <w:rPr>
          <w:rFonts w:hint="eastAsia" w:ascii="黑体" w:hAnsi="黑体" w:eastAsia="黑体"/>
          <w:sz w:val="28"/>
          <w:highlight w:val="none"/>
        </w:rPr>
        <w:t>本规范用词说明</w:t>
      </w:r>
      <w:r>
        <w:rPr>
          <w:sz w:val="28"/>
          <w:highlight w:val="none"/>
        </w:rPr>
        <w:t>··············································</w:t>
      </w:r>
      <w:r>
        <w:rPr>
          <w:sz w:val="28"/>
          <w:szCs w:val="28"/>
          <w:highlight w:val="none"/>
        </w:rPr>
        <w:t>······ ·</w:t>
      </w:r>
      <w:r>
        <w:rPr>
          <w:rFonts w:hint="eastAsia"/>
          <w:sz w:val="28"/>
          <w:szCs w:val="28"/>
          <w:highlight w:val="none"/>
        </w:rPr>
        <w:t>（</w:t>
      </w:r>
      <w:r>
        <w:rPr>
          <w:sz w:val="28"/>
          <w:szCs w:val="28"/>
          <w:highlight w:val="none"/>
        </w:rPr>
        <w:t>23</w:t>
      </w:r>
      <w:r>
        <w:rPr>
          <w:rFonts w:hint="eastAsia"/>
          <w:sz w:val="28"/>
          <w:szCs w:val="28"/>
          <w:highlight w:val="none"/>
        </w:rPr>
        <w:t>）</w:t>
      </w:r>
    </w:p>
    <w:p>
      <w:pPr>
        <w:spacing w:line="300" w:lineRule="auto"/>
        <w:ind w:left="1618" w:hanging="1618" w:hangingChars="578"/>
        <w:jc w:val="both"/>
        <w:rPr>
          <w:sz w:val="28"/>
          <w:szCs w:val="28"/>
          <w:highlight w:val="none"/>
        </w:rPr>
      </w:pPr>
      <w:r>
        <w:rPr>
          <w:rFonts w:hint="eastAsia" w:ascii="黑体" w:hAnsi="黑体" w:eastAsia="黑体"/>
          <w:sz w:val="28"/>
          <w:highlight w:val="none"/>
        </w:rPr>
        <w:t>引用标准名录</w:t>
      </w:r>
      <w:r>
        <w:rPr>
          <w:sz w:val="28"/>
          <w:highlight w:val="none"/>
        </w:rPr>
        <w:t>······························································</w:t>
      </w:r>
      <w:r>
        <w:rPr>
          <w:sz w:val="28"/>
          <w:szCs w:val="28"/>
          <w:highlight w:val="none"/>
        </w:rPr>
        <w:t>··</w:t>
      </w:r>
      <w:r>
        <w:rPr>
          <w:sz w:val="28"/>
          <w:highlight w:val="none"/>
        </w:rPr>
        <w:t>···</w:t>
      </w:r>
      <w:r>
        <w:rPr>
          <w:sz w:val="28"/>
          <w:szCs w:val="28"/>
          <w:highlight w:val="none"/>
        </w:rPr>
        <w:t>·</w:t>
      </w:r>
      <w:r>
        <w:rPr>
          <w:rFonts w:hint="eastAsia"/>
          <w:sz w:val="28"/>
          <w:szCs w:val="28"/>
          <w:highlight w:val="none"/>
        </w:rPr>
        <w:t>（</w:t>
      </w:r>
      <w:r>
        <w:rPr>
          <w:sz w:val="28"/>
          <w:szCs w:val="28"/>
          <w:highlight w:val="none"/>
        </w:rPr>
        <w:t>24</w:t>
      </w:r>
      <w:r>
        <w:rPr>
          <w:rFonts w:hint="eastAsia"/>
          <w:sz w:val="28"/>
          <w:szCs w:val="28"/>
          <w:highlight w:val="none"/>
        </w:rPr>
        <w:t>）</w:t>
      </w:r>
    </w:p>
    <w:p>
      <w:pPr>
        <w:spacing w:line="300" w:lineRule="auto"/>
        <w:ind w:left="1618" w:hanging="1618" w:hangingChars="578"/>
        <w:jc w:val="both"/>
        <w:rPr>
          <w:sz w:val="28"/>
          <w:szCs w:val="28"/>
          <w:highlight w:val="none"/>
        </w:rPr>
      </w:pPr>
      <w:r>
        <w:rPr>
          <w:rFonts w:hint="eastAsia" w:ascii="黑体" w:hAnsi="黑体" w:eastAsia="黑体"/>
          <w:sz w:val="28"/>
          <w:highlight w:val="none"/>
        </w:rPr>
        <w:t>附加说明　本规范局部修订主编单位、参编单位、主要起草人、主要审查人、总校人员和管理组人员名单</w:t>
      </w:r>
      <w:r>
        <w:rPr>
          <w:sz w:val="28"/>
          <w:highlight w:val="none"/>
        </w:rPr>
        <w:t>·····················</w:t>
      </w:r>
      <w:r>
        <w:rPr>
          <w:sz w:val="28"/>
          <w:szCs w:val="28"/>
          <w:highlight w:val="none"/>
        </w:rPr>
        <w:t>····</w:t>
      </w:r>
      <w:r>
        <w:rPr>
          <w:rFonts w:hint="eastAsia"/>
          <w:sz w:val="28"/>
          <w:szCs w:val="28"/>
          <w:highlight w:val="none"/>
        </w:rPr>
        <w:t>（</w:t>
      </w:r>
      <w:r>
        <w:rPr>
          <w:sz w:val="28"/>
          <w:szCs w:val="28"/>
          <w:highlight w:val="none"/>
        </w:rPr>
        <w:t>26</w:t>
      </w:r>
      <w:r>
        <w:rPr>
          <w:rFonts w:hint="eastAsia"/>
          <w:sz w:val="28"/>
          <w:szCs w:val="28"/>
          <w:highlight w:val="none"/>
        </w:rPr>
        <w:t>）</w:t>
      </w:r>
    </w:p>
    <w:p>
      <w:pPr>
        <w:spacing w:line="300" w:lineRule="auto"/>
        <w:ind w:left="1618" w:hanging="1618" w:hangingChars="578"/>
        <w:jc w:val="both"/>
        <w:rPr>
          <w:rFonts w:ascii="黑体" w:hAnsi="黑体" w:eastAsia="黑体"/>
          <w:sz w:val="28"/>
          <w:szCs w:val="22"/>
          <w:highlight w:val="none"/>
        </w:rPr>
      </w:pPr>
      <w:r>
        <w:rPr>
          <w:rFonts w:hint="eastAsia" w:ascii="黑体" w:hAnsi="黑体" w:eastAsia="黑体"/>
          <w:sz w:val="28"/>
          <w:szCs w:val="22"/>
          <w:highlight w:val="none"/>
        </w:rPr>
        <w:t>《内河液化天然气加注码头设计规范（试行）》（JTS196-11-2016）主编单位、参编单位和主要起草人名单</w:t>
      </w:r>
      <w:r>
        <w:rPr>
          <w:sz w:val="28"/>
          <w:highlight w:val="none"/>
        </w:rPr>
        <w:t>········</w:t>
      </w:r>
      <w:r>
        <w:rPr>
          <w:sz w:val="28"/>
          <w:szCs w:val="28"/>
          <w:highlight w:val="none"/>
        </w:rPr>
        <w:t>···</w:t>
      </w:r>
      <w:r>
        <w:rPr>
          <w:sz w:val="28"/>
          <w:highlight w:val="none"/>
        </w:rPr>
        <w:t>··</w:t>
      </w:r>
      <w:r>
        <w:rPr>
          <w:sz w:val="28"/>
          <w:szCs w:val="28"/>
          <w:highlight w:val="none"/>
        </w:rPr>
        <w:t>···</w:t>
      </w:r>
      <w:r>
        <w:rPr>
          <w:sz w:val="28"/>
          <w:highlight w:val="none"/>
        </w:rPr>
        <w:t>··</w:t>
      </w:r>
      <w:r>
        <w:rPr>
          <w:sz w:val="28"/>
          <w:szCs w:val="28"/>
          <w:highlight w:val="none"/>
        </w:rPr>
        <w:t>····</w:t>
      </w:r>
      <w:r>
        <w:rPr>
          <w:rFonts w:hint="eastAsia"/>
          <w:sz w:val="28"/>
          <w:szCs w:val="28"/>
          <w:highlight w:val="none"/>
        </w:rPr>
        <w:t>（</w:t>
      </w:r>
      <w:r>
        <w:rPr>
          <w:sz w:val="28"/>
          <w:szCs w:val="28"/>
          <w:highlight w:val="none"/>
        </w:rPr>
        <w:t>28</w:t>
      </w:r>
      <w:r>
        <w:rPr>
          <w:rFonts w:hint="eastAsia"/>
          <w:sz w:val="28"/>
          <w:szCs w:val="28"/>
          <w:highlight w:val="none"/>
        </w:rPr>
        <w:t>）</w:t>
      </w:r>
    </w:p>
    <w:p>
      <w:pPr>
        <w:spacing w:line="300" w:lineRule="auto"/>
        <w:jc w:val="both"/>
        <w:rPr>
          <w:sz w:val="28"/>
          <w:szCs w:val="28"/>
          <w:highlight w:val="none"/>
        </w:rPr>
      </w:pPr>
      <w:r>
        <w:rPr>
          <w:rFonts w:hint="eastAsia" w:ascii="黑体" w:hAnsi="黑体" w:eastAsia="黑体"/>
          <w:sz w:val="28"/>
          <w:highlight w:val="none"/>
        </w:rPr>
        <w:t>条文说明</w:t>
      </w:r>
      <w:r>
        <w:rPr>
          <w:sz w:val="28"/>
          <w:highlight w:val="none"/>
        </w:rPr>
        <w:t>·······································································</w:t>
      </w:r>
      <w:r>
        <w:rPr>
          <w:sz w:val="28"/>
          <w:szCs w:val="28"/>
          <w:highlight w:val="none"/>
        </w:rPr>
        <w:t>··</w:t>
      </w:r>
      <w:r>
        <w:rPr>
          <w:rFonts w:hint="eastAsia"/>
          <w:sz w:val="28"/>
          <w:szCs w:val="28"/>
          <w:highlight w:val="none"/>
        </w:rPr>
        <w:t>（</w:t>
      </w:r>
      <w:r>
        <w:rPr>
          <w:sz w:val="28"/>
          <w:szCs w:val="28"/>
          <w:highlight w:val="none"/>
        </w:rPr>
        <w:t>30</w:t>
      </w:r>
      <w:r>
        <w:rPr>
          <w:rFonts w:hint="eastAsia"/>
          <w:sz w:val="28"/>
          <w:szCs w:val="28"/>
          <w:highlight w:val="none"/>
        </w:rPr>
        <w:t>）</w:t>
      </w:r>
    </w:p>
    <w:p>
      <w:pPr>
        <w:spacing w:line="520" w:lineRule="exact"/>
        <w:rPr>
          <w:b/>
          <w:sz w:val="28"/>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1474" w:right="1469" w:bottom="1474" w:left="1797" w:header="720" w:footer="851" w:gutter="0"/>
          <w:pgNumType w:start="1"/>
          <w:cols w:space="720" w:num="1"/>
        </w:sectPr>
      </w:pPr>
    </w:p>
    <w:p>
      <w:pPr>
        <w:pStyle w:val="2"/>
        <w:rPr>
          <w:sz w:val="36"/>
          <w:highlight w:val="none"/>
        </w:rPr>
      </w:pPr>
      <w:bookmarkStart w:id="0" w:name="_Toc449605945"/>
      <w:r>
        <w:rPr>
          <w:sz w:val="36"/>
          <w:highlight w:val="none"/>
        </w:rPr>
        <w:t>1</w:t>
      </w:r>
      <w:r>
        <w:rPr>
          <w:rFonts w:hint="eastAsia"/>
          <w:sz w:val="36"/>
          <w:highlight w:val="none"/>
        </w:rPr>
        <w:t>　总　　则</w:t>
      </w:r>
      <w:bookmarkEnd w:id="0"/>
    </w:p>
    <w:p>
      <w:pPr>
        <w:spacing w:line="360" w:lineRule="auto"/>
        <w:jc w:val="both"/>
        <w:rPr>
          <w:sz w:val="32"/>
          <w:highlight w:val="none"/>
        </w:rPr>
      </w:pPr>
    </w:p>
    <w:p>
      <w:pPr>
        <w:spacing w:line="360" w:lineRule="auto"/>
        <w:jc w:val="both"/>
        <w:rPr>
          <w:sz w:val="28"/>
          <w:highlight w:val="none"/>
        </w:rPr>
      </w:pPr>
      <w:r>
        <w:rPr>
          <w:sz w:val="28"/>
          <w:highlight w:val="none"/>
        </w:rPr>
        <w:t xml:space="preserve">1.0.1 </w:t>
      </w:r>
      <w:r>
        <w:rPr>
          <w:rFonts w:hint="eastAsia"/>
          <w:sz w:val="28"/>
          <w:highlight w:val="none"/>
        </w:rPr>
        <w:t>为统一内河液化天然气加气站码头设计技术要求，有效控制</w:t>
      </w:r>
      <w:r>
        <w:rPr>
          <w:sz w:val="28"/>
          <w:highlight w:val="none"/>
        </w:rPr>
        <w:t>内河液化天然气加</w:t>
      </w:r>
      <w:r>
        <w:rPr>
          <w:rFonts w:hint="eastAsia"/>
          <w:sz w:val="28"/>
          <w:highlight w:val="none"/>
        </w:rPr>
        <w:t>气站</w:t>
      </w:r>
      <w:r>
        <w:rPr>
          <w:sz w:val="28"/>
          <w:highlight w:val="none"/>
        </w:rPr>
        <w:t>码头</w:t>
      </w:r>
      <w:r>
        <w:rPr>
          <w:rFonts w:hint="eastAsia"/>
          <w:sz w:val="28"/>
          <w:highlight w:val="none"/>
        </w:rPr>
        <w:t>工程建设质量和安全，制定本规范。</w:t>
      </w:r>
    </w:p>
    <w:p>
      <w:pPr>
        <w:spacing w:line="360" w:lineRule="auto"/>
        <w:jc w:val="both"/>
        <w:rPr>
          <w:sz w:val="28"/>
          <w:highlight w:val="none"/>
        </w:rPr>
      </w:pPr>
      <w:r>
        <w:rPr>
          <w:sz w:val="28"/>
          <w:highlight w:val="none"/>
        </w:rPr>
        <w:t>1.0.2</w:t>
      </w:r>
      <w:r>
        <w:rPr>
          <w:rFonts w:hint="eastAsia"/>
          <w:sz w:val="28"/>
          <w:highlight w:val="none"/>
        </w:rPr>
        <w:t>本规范适用于新建、改建和扩建的内河液</w:t>
      </w:r>
      <w:r>
        <w:rPr>
          <w:sz w:val="28"/>
          <w:highlight w:val="none"/>
        </w:rPr>
        <w:t>化天然气</w:t>
      </w:r>
      <w:r>
        <w:rPr>
          <w:rFonts w:hint="eastAsia"/>
          <w:sz w:val="28"/>
          <w:highlight w:val="none"/>
        </w:rPr>
        <w:t>加气站码头设计。</w:t>
      </w:r>
    </w:p>
    <w:p>
      <w:pPr>
        <w:spacing w:line="360" w:lineRule="auto"/>
        <w:jc w:val="both"/>
        <w:rPr>
          <w:sz w:val="28"/>
          <w:highlight w:val="none"/>
        </w:rPr>
      </w:pPr>
      <w:r>
        <w:rPr>
          <w:rFonts w:hint="eastAsia"/>
          <w:sz w:val="28"/>
          <w:highlight w:val="none"/>
        </w:rPr>
        <w:t>1.0.3内河液化天然气加气站码头的设计除应符合本规范外，尚应符合国家现行有关标准的规定。</w:t>
      </w:r>
    </w:p>
    <w:p>
      <w:pPr>
        <w:spacing w:line="360" w:lineRule="auto"/>
        <w:jc w:val="both"/>
        <w:rPr>
          <w:sz w:val="28"/>
          <w:highlight w:val="none"/>
        </w:rPr>
      </w:pPr>
    </w:p>
    <w:p>
      <w:pPr>
        <w:pStyle w:val="2"/>
        <w:rPr>
          <w:sz w:val="36"/>
          <w:highlight w:val="none"/>
        </w:rPr>
      </w:pPr>
      <w:r>
        <w:rPr>
          <w:sz w:val="28"/>
          <w:highlight w:val="none"/>
        </w:rPr>
        <w:br w:type="page"/>
      </w:r>
      <w:bookmarkStart w:id="1" w:name="_Toc449605946"/>
      <w:r>
        <w:rPr>
          <w:sz w:val="36"/>
          <w:highlight w:val="none"/>
        </w:rPr>
        <w:t>2</w:t>
      </w:r>
      <w:r>
        <w:rPr>
          <w:rFonts w:hint="eastAsia"/>
          <w:sz w:val="36"/>
          <w:highlight w:val="none"/>
        </w:rPr>
        <w:t>　术　　语</w:t>
      </w:r>
      <w:bookmarkEnd w:id="1"/>
    </w:p>
    <w:p>
      <w:pPr>
        <w:spacing w:line="360" w:lineRule="auto"/>
        <w:rPr>
          <w:sz w:val="28"/>
          <w:highlight w:val="none"/>
        </w:rPr>
      </w:pPr>
    </w:p>
    <w:p>
      <w:pPr>
        <w:spacing w:line="360" w:lineRule="auto"/>
        <w:jc w:val="both"/>
        <w:rPr>
          <w:sz w:val="28"/>
          <w:highlight w:val="none"/>
        </w:rPr>
      </w:pPr>
      <w:r>
        <w:rPr>
          <w:rFonts w:hint="eastAsia"/>
          <w:sz w:val="28"/>
          <w:highlight w:val="none"/>
        </w:rPr>
        <w:t>2.0.1</w:t>
      </w:r>
      <w:r>
        <w:rPr>
          <w:sz w:val="28"/>
          <w:highlight w:val="none"/>
        </w:rPr>
        <w:t xml:space="preserve">  </w:t>
      </w:r>
      <w:r>
        <w:rPr>
          <w:rFonts w:hint="eastAsia"/>
          <w:sz w:val="28"/>
          <w:highlight w:val="none"/>
        </w:rPr>
        <w:t>液化天然气</w:t>
      </w:r>
      <w:r>
        <w:rPr>
          <w:sz w:val="28"/>
          <w:highlight w:val="none"/>
        </w:rPr>
        <w:t xml:space="preserve">Liquefied </w:t>
      </w:r>
      <w:r>
        <w:rPr>
          <w:rFonts w:hint="eastAsia"/>
          <w:sz w:val="28"/>
          <w:highlight w:val="none"/>
        </w:rPr>
        <w:t>N</w:t>
      </w:r>
      <w:r>
        <w:rPr>
          <w:sz w:val="28"/>
          <w:highlight w:val="none"/>
        </w:rPr>
        <w:t xml:space="preserve">atural </w:t>
      </w:r>
      <w:r>
        <w:rPr>
          <w:rFonts w:hint="eastAsia"/>
          <w:sz w:val="28"/>
          <w:highlight w:val="none"/>
        </w:rPr>
        <w:t>G</w:t>
      </w:r>
      <w:r>
        <w:rPr>
          <w:sz w:val="28"/>
          <w:highlight w:val="none"/>
        </w:rPr>
        <w:t>as</w:t>
      </w:r>
    </w:p>
    <w:p>
      <w:pPr>
        <w:spacing w:line="360" w:lineRule="auto"/>
        <w:ind w:firstLine="560" w:firstLineChars="200"/>
        <w:jc w:val="both"/>
        <w:rPr>
          <w:sz w:val="28"/>
          <w:highlight w:val="none"/>
        </w:rPr>
      </w:pPr>
      <w:r>
        <w:rPr>
          <w:rFonts w:hint="eastAsia"/>
          <w:sz w:val="28"/>
          <w:highlight w:val="none"/>
        </w:rPr>
        <w:t>无色低温液态天然气，主要组分为甲烷，并可能含有少量乙烷、丙烷、氮和其他组分。简称</w:t>
      </w:r>
      <w:r>
        <w:rPr>
          <w:sz w:val="28"/>
          <w:highlight w:val="none"/>
        </w:rPr>
        <w:t>LNG</w:t>
      </w:r>
      <w:r>
        <w:rPr>
          <w:rFonts w:hint="eastAsia"/>
          <w:sz w:val="28"/>
          <w:highlight w:val="none"/>
        </w:rPr>
        <w:t>。在标准大气压力下，沸腾温度通常为</w:t>
      </w:r>
      <w:r>
        <w:rPr>
          <w:sz w:val="28"/>
          <w:highlight w:val="none"/>
        </w:rPr>
        <w:t>-160</w:t>
      </w:r>
      <w:r>
        <w:rPr>
          <w:rFonts w:hint="eastAsia"/>
          <w:sz w:val="28"/>
          <w:highlight w:val="none"/>
        </w:rPr>
        <w:t>℃</w:t>
      </w:r>
      <w:r>
        <w:rPr>
          <w:sz w:val="28"/>
          <w:highlight w:val="none"/>
        </w:rPr>
        <w:t>~-162</w:t>
      </w:r>
      <w:r>
        <w:rPr>
          <w:rFonts w:hint="eastAsia"/>
          <w:sz w:val="28"/>
          <w:highlight w:val="none"/>
        </w:rPr>
        <w:t>℃。</w:t>
      </w:r>
    </w:p>
    <w:p>
      <w:pPr>
        <w:spacing w:line="360" w:lineRule="auto"/>
        <w:jc w:val="both"/>
        <w:rPr>
          <w:sz w:val="28"/>
          <w:highlight w:val="none"/>
        </w:rPr>
      </w:pPr>
      <w:r>
        <w:rPr>
          <w:rFonts w:hint="eastAsia"/>
          <w:sz w:val="28"/>
          <w:highlight w:val="none"/>
        </w:rPr>
        <w:t>2.0.2</w:t>
      </w:r>
      <w:r>
        <w:rPr>
          <w:sz w:val="28"/>
          <w:highlight w:val="none"/>
        </w:rPr>
        <w:t xml:space="preserve">  </w:t>
      </w:r>
      <w:r>
        <w:rPr>
          <w:rFonts w:hint="eastAsia"/>
          <w:sz w:val="28"/>
          <w:highlight w:val="none"/>
        </w:rPr>
        <w:t>液化天然气加气站码头</w:t>
      </w:r>
      <w:r>
        <w:rPr>
          <w:sz w:val="28"/>
          <w:highlight w:val="none"/>
        </w:rPr>
        <w:t>LNG Bunkering Wharf</w:t>
      </w:r>
    </w:p>
    <w:p>
      <w:pPr>
        <w:spacing w:line="360" w:lineRule="auto"/>
        <w:ind w:firstLine="540"/>
        <w:jc w:val="both"/>
        <w:rPr>
          <w:sz w:val="28"/>
          <w:highlight w:val="none"/>
        </w:rPr>
      </w:pPr>
      <w:r>
        <w:rPr>
          <w:rFonts w:hint="eastAsia"/>
          <w:sz w:val="28"/>
          <w:highlight w:val="none"/>
        </w:rPr>
        <w:t>为液化天然气受注船提供液化天然气加注服务的码头，主要包括岸基加气站码头和趸船加气站码头。</w:t>
      </w:r>
    </w:p>
    <w:p>
      <w:pPr>
        <w:spacing w:line="360" w:lineRule="auto"/>
        <w:jc w:val="both"/>
        <w:rPr>
          <w:sz w:val="28"/>
          <w:highlight w:val="none"/>
        </w:rPr>
      </w:pPr>
      <w:r>
        <w:rPr>
          <w:rFonts w:hint="eastAsia"/>
          <w:sz w:val="28"/>
          <w:highlight w:val="none"/>
        </w:rPr>
        <w:t>2.0.3</w:t>
      </w:r>
      <w:r>
        <w:rPr>
          <w:sz w:val="28"/>
          <w:highlight w:val="none"/>
        </w:rPr>
        <w:t xml:space="preserve"> </w:t>
      </w:r>
      <w:r>
        <w:rPr>
          <w:rFonts w:hint="eastAsia"/>
          <w:sz w:val="28"/>
          <w:highlight w:val="none"/>
        </w:rPr>
        <w:t xml:space="preserve"> 岸基加气</w:t>
      </w:r>
      <w:r>
        <w:rPr>
          <w:bCs/>
          <w:sz w:val="28"/>
          <w:highlight w:val="none"/>
        </w:rPr>
        <w:t>LNG intermediary terminal-to-ship via pipeline</w:t>
      </w:r>
    </w:p>
    <w:p>
      <w:pPr>
        <w:spacing w:line="360" w:lineRule="auto"/>
        <w:ind w:firstLine="560" w:firstLineChars="200"/>
        <w:jc w:val="both"/>
        <w:rPr>
          <w:sz w:val="28"/>
          <w:highlight w:val="none"/>
        </w:rPr>
      </w:pPr>
      <w:r>
        <w:rPr>
          <w:rFonts w:hint="eastAsia"/>
          <w:sz w:val="28"/>
          <w:highlight w:val="none"/>
        </w:rPr>
        <w:t>液化天然气储罐及公用工程设备均位于岸上或码头后方水上固定平台的加注方式。</w:t>
      </w:r>
    </w:p>
    <w:p>
      <w:pPr>
        <w:spacing w:line="360" w:lineRule="auto"/>
        <w:jc w:val="both"/>
        <w:rPr>
          <w:sz w:val="28"/>
          <w:highlight w:val="none"/>
        </w:rPr>
      </w:pPr>
      <w:r>
        <w:rPr>
          <w:rFonts w:hint="eastAsia"/>
          <w:sz w:val="28"/>
          <w:highlight w:val="none"/>
        </w:rPr>
        <w:t>2.0.4</w:t>
      </w:r>
      <w:r>
        <w:rPr>
          <w:sz w:val="28"/>
          <w:highlight w:val="none"/>
        </w:rPr>
        <w:t xml:space="preserve">  </w:t>
      </w:r>
      <w:r>
        <w:rPr>
          <w:rFonts w:hint="eastAsia"/>
          <w:sz w:val="28"/>
          <w:highlight w:val="none"/>
        </w:rPr>
        <w:t>趸船加气</w:t>
      </w:r>
      <w:r>
        <w:rPr>
          <w:bCs/>
          <w:sz w:val="28"/>
          <w:highlight w:val="none"/>
        </w:rPr>
        <w:t>Pontoon-to-ship bunkering</w:t>
      </w:r>
    </w:p>
    <w:p>
      <w:pPr>
        <w:spacing w:line="360" w:lineRule="auto"/>
        <w:ind w:firstLine="560" w:firstLineChars="200"/>
        <w:jc w:val="both"/>
        <w:rPr>
          <w:sz w:val="28"/>
          <w:highlight w:val="none"/>
        </w:rPr>
      </w:pPr>
      <w:r>
        <w:rPr>
          <w:rFonts w:hint="eastAsia"/>
          <w:sz w:val="28"/>
          <w:highlight w:val="none"/>
        </w:rPr>
        <w:t>液化天然气储罐位于加注趸船上的加注方式。</w:t>
      </w:r>
    </w:p>
    <w:p>
      <w:pPr>
        <w:spacing w:line="360" w:lineRule="auto"/>
        <w:jc w:val="both"/>
        <w:rPr>
          <w:sz w:val="28"/>
          <w:highlight w:val="none"/>
        </w:rPr>
      </w:pPr>
      <w:r>
        <w:rPr>
          <w:rFonts w:hint="eastAsia"/>
          <w:sz w:val="28"/>
          <w:highlight w:val="none"/>
        </w:rPr>
        <w:t>2.0.5</w:t>
      </w:r>
      <w:r>
        <w:rPr>
          <w:sz w:val="28"/>
          <w:highlight w:val="none"/>
        </w:rPr>
        <w:t xml:space="preserve">  </w:t>
      </w:r>
      <w:r>
        <w:rPr>
          <w:rFonts w:hint="eastAsia"/>
          <w:sz w:val="28"/>
          <w:highlight w:val="none"/>
        </w:rPr>
        <w:t xml:space="preserve">液化天然气受注船  LNG Fueled Vessel </w:t>
      </w:r>
    </w:p>
    <w:p>
      <w:pPr>
        <w:spacing w:line="360" w:lineRule="auto"/>
        <w:ind w:firstLine="540"/>
        <w:jc w:val="both"/>
        <w:rPr>
          <w:sz w:val="28"/>
          <w:highlight w:val="none"/>
        </w:rPr>
      </w:pPr>
      <w:r>
        <w:rPr>
          <w:rFonts w:hint="eastAsia"/>
          <w:sz w:val="28"/>
          <w:highlight w:val="none"/>
        </w:rPr>
        <w:t>在液化天然气加气站码头加注燃料的船舶。包括以液化天然气为单一燃料的船舶、以液化天然气和燃油为双燃料的船舶、以液化天然气和燃油为燃料的混合动力船舶。</w:t>
      </w:r>
    </w:p>
    <w:p>
      <w:pPr>
        <w:spacing w:line="360" w:lineRule="auto"/>
        <w:jc w:val="both"/>
        <w:rPr>
          <w:sz w:val="28"/>
          <w:highlight w:val="none"/>
        </w:rPr>
      </w:pPr>
      <w:r>
        <w:rPr>
          <w:rFonts w:hint="eastAsia"/>
          <w:sz w:val="28"/>
          <w:szCs w:val="28"/>
          <w:highlight w:val="none"/>
          <w:shd w:val="clear" w:color="auto" w:fill="FFFFFF"/>
        </w:rPr>
        <w:t>2.0.6</w:t>
      </w:r>
      <w:r>
        <w:rPr>
          <w:sz w:val="28"/>
          <w:szCs w:val="28"/>
          <w:highlight w:val="none"/>
          <w:shd w:val="clear" w:color="auto" w:fill="FFFFFF"/>
        </w:rPr>
        <w:t xml:space="preserve">  </w:t>
      </w:r>
      <w:r>
        <w:rPr>
          <w:rFonts w:hint="eastAsia"/>
          <w:sz w:val="28"/>
          <w:highlight w:val="none"/>
        </w:rPr>
        <w:t xml:space="preserve">液化天然气加气站  </w:t>
      </w:r>
      <w:r>
        <w:rPr>
          <w:sz w:val="28"/>
          <w:highlight w:val="none"/>
        </w:rPr>
        <w:t>LNG Bunkering Station</w:t>
      </w:r>
    </w:p>
    <w:p>
      <w:pPr>
        <w:spacing w:line="360" w:lineRule="auto"/>
        <w:ind w:firstLine="560" w:firstLineChars="200"/>
        <w:jc w:val="both"/>
        <w:rPr>
          <w:sz w:val="28"/>
          <w:highlight w:val="none"/>
        </w:rPr>
      </w:pPr>
      <w:r>
        <w:rPr>
          <w:rFonts w:hint="eastAsia"/>
          <w:sz w:val="28"/>
          <w:highlight w:val="none"/>
        </w:rPr>
        <w:t>为液化天然气受注船加注燃料的场所，包括液化天然气加注设施及后方接卸、储存设施。</w:t>
      </w:r>
    </w:p>
    <w:p>
      <w:pPr>
        <w:spacing w:line="360" w:lineRule="auto"/>
        <w:jc w:val="both"/>
        <w:rPr>
          <w:sz w:val="28"/>
          <w:szCs w:val="28"/>
          <w:highlight w:val="none"/>
          <w:shd w:val="clear" w:color="auto" w:fill="FFFFFF"/>
        </w:rPr>
      </w:pPr>
      <w:r>
        <w:rPr>
          <w:sz w:val="28"/>
          <w:szCs w:val="28"/>
          <w:highlight w:val="none"/>
          <w:shd w:val="clear" w:color="auto" w:fill="FFFFFF"/>
        </w:rPr>
        <w:t>2.0.7  埋地储罐  Buried LNG Tank</w:t>
      </w:r>
    </w:p>
    <w:p>
      <w:pPr>
        <w:spacing w:line="360" w:lineRule="auto"/>
        <w:ind w:firstLine="560" w:firstLineChars="200"/>
        <w:jc w:val="both"/>
        <w:rPr>
          <w:sz w:val="28"/>
          <w:highlight w:val="none"/>
        </w:rPr>
      </w:pPr>
      <w:r>
        <w:rPr>
          <w:sz w:val="28"/>
          <w:highlight w:val="none"/>
        </w:rPr>
        <w:t>罐顶低于周围4m范围内的地面，并采用直接覆土或罐池充沙方式埋设在地下的卧式液化天然气储罐。</w:t>
      </w:r>
    </w:p>
    <w:p>
      <w:pPr>
        <w:spacing w:line="360" w:lineRule="auto"/>
        <w:jc w:val="both"/>
        <w:rPr>
          <w:sz w:val="28"/>
          <w:szCs w:val="28"/>
          <w:highlight w:val="none"/>
          <w:shd w:val="clear" w:color="auto" w:fill="FFFFFF"/>
        </w:rPr>
      </w:pPr>
      <w:r>
        <w:rPr>
          <w:sz w:val="28"/>
          <w:szCs w:val="28"/>
          <w:highlight w:val="none"/>
          <w:shd w:val="clear" w:color="auto" w:fill="FFFFFF"/>
        </w:rPr>
        <w:t>2.0.8  坑式储罐  Pit Type Tank</w:t>
      </w:r>
    </w:p>
    <w:p>
      <w:pPr>
        <w:spacing w:line="360" w:lineRule="auto"/>
        <w:ind w:firstLine="560" w:firstLineChars="200"/>
        <w:jc w:val="both"/>
        <w:rPr>
          <w:sz w:val="28"/>
          <w:highlight w:val="none"/>
        </w:rPr>
      </w:pPr>
      <w:r>
        <w:rPr>
          <w:sz w:val="28"/>
          <w:highlight w:val="none"/>
        </w:rPr>
        <w:t>安装在罐池中</w:t>
      </w:r>
      <w:r>
        <w:rPr>
          <w:rFonts w:hint="eastAsia"/>
          <w:sz w:val="28"/>
          <w:highlight w:val="none"/>
        </w:rPr>
        <w:t>且</w:t>
      </w:r>
      <w:r>
        <w:rPr>
          <w:sz w:val="28"/>
          <w:highlight w:val="none"/>
        </w:rPr>
        <w:t>储罐顶低于罐池周围4m范围内地面200mm的储罐。</w:t>
      </w:r>
    </w:p>
    <w:p>
      <w:pPr>
        <w:pStyle w:val="2"/>
        <w:rPr>
          <w:highlight w:val="none"/>
        </w:rPr>
      </w:pPr>
      <w:r>
        <w:rPr>
          <w:highlight w:val="none"/>
        </w:rPr>
        <w:br w:type="page"/>
      </w:r>
      <w:bookmarkStart w:id="2" w:name="_Toc449605947"/>
      <w:r>
        <w:rPr>
          <w:bCs/>
          <w:spacing w:val="20"/>
          <w:sz w:val="36"/>
          <w:highlight w:val="none"/>
        </w:rPr>
        <w:t>3</w:t>
      </w:r>
      <w:r>
        <w:rPr>
          <w:rFonts w:hint="eastAsia"/>
          <w:sz w:val="36"/>
          <w:highlight w:val="none"/>
        </w:rPr>
        <w:t>　</w:t>
      </w:r>
      <w:r>
        <w:rPr>
          <w:rFonts w:hint="eastAsia"/>
          <w:bCs/>
          <w:spacing w:val="20"/>
          <w:sz w:val="36"/>
          <w:highlight w:val="none"/>
        </w:rPr>
        <w:t>基本规定</w:t>
      </w:r>
      <w:bookmarkEnd w:id="2"/>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3.0.1</w:t>
      </w:r>
      <w:r>
        <w:rPr>
          <w:rFonts w:hint="eastAsia" w:ascii="Arial" w:hAnsi="Arial" w:cs="Arial"/>
          <w:sz w:val="28"/>
          <w:szCs w:val="28"/>
          <w:highlight w:val="none"/>
          <w:shd w:val="clear" w:color="auto" w:fill="FFFFFF"/>
        </w:rPr>
        <w:t>液化天然气加气站可通过水上、陆上或水陆联合的方式进行补给。补给和加注不应同时作业。岸基式加气站采用水上补给的，岸基加气站码头应同时满足《液化天然气码头设计规范》（JTS165-5）的相关要求。</w:t>
      </w:r>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3.0.</w:t>
      </w:r>
      <w:r>
        <w:rPr>
          <w:sz w:val="28"/>
          <w:szCs w:val="28"/>
          <w:highlight w:val="none"/>
          <w:shd w:val="clear" w:color="auto" w:fill="FFFFFF"/>
        </w:rPr>
        <w:t>2</w:t>
      </w:r>
      <w:r>
        <w:rPr>
          <w:rFonts w:hint="eastAsia" w:ascii="Arial" w:hAnsi="Arial" w:cs="Arial"/>
          <w:sz w:val="28"/>
          <w:szCs w:val="28"/>
          <w:highlight w:val="none"/>
          <w:shd w:val="clear" w:color="auto" w:fill="FFFFFF"/>
        </w:rPr>
        <w:t>内河液化天然气加气站码头建设应对加注作业中的安全问题进行风险分析和安全评估。</w:t>
      </w:r>
    </w:p>
    <w:p>
      <w:pPr>
        <w:spacing w:line="360" w:lineRule="auto"/>
        <w:jc w:val="both"/>
        <w:rPr>
          <w:rFonts w:ascii="Arial" w:hAnsi="Arial" w:cs="Arial"/>
          <w:sz w:val="28"/>
          <w:szCs w:val="28"/>
          <w:highlight w:val="none"/>
          <w:shd w:val="clear" w:color="auto" w:fill="FFFFFF"/>
        </w:rPr>
      </w:pPr>
      <w:r>
        <w:rPr>
          <w:rFonts w:hint="eastAsia"/>
          <w:sz w:val="28"/>
          <w:szCs w:val="28"/>
          <w:highlight w:val="none"/>
          <w:shd w:val="clear" w:color="auto" w:fill="FFFFFF"/>
        </w:rPr>
        <w:t>3.0.</w:t>
      </w:r>
      <w:r>
        <w:rPr>
          <w:sz w:val="28"/>
          <w:szCs w:val="28"/>
          <w:highlight w:val="none"/>
          <w:shd w:val="clear" w:color="auto" w:fill="FFFFFF"/>
        </w:rPr>
        <w:t>3</w:t>
      </w:r>
      <w:r>
        <w:rPr>
          <w:rFonts w:hint="eastAsia"/>
          <w:sz w:val="28"/>
          <w:szCs w:val="28"/>
          <w:highlight w:val="none"/>
          <w:shd w:val="clear" w:color="auto" w:fill="FFFFFF"/>
        </w:rPr>
        <w:t>内河</w:t>
      </w:r>
      <w:r>
        <w:rPr>
          <w:rFonts w:hint="eastAsia" w:ascii="Arial" w:hAnsi="Arial" w:cs="Arial"/>
          <w:sz w:val="28"/>
          <w:szCs w:val="28"/>
          <w:highlight w:val="none"/>
          <w:shd w:val="clear" w:color="auto" w:fill="FFFFFF"/>
        </w:rPr>
        <w:t>液化天然气加气站码头兼顾燃油加注时，</w:t>
      </w:r>
      <w:r>
        <w:rPr>
          <w:rFonts w:hint="eastAsia"/>
          <w:sz w:val="28"/>
          <w:szCs w:val="28"/>
          <w:highlight w:val="none"/>
          <w:shd w:val="clear" w:color="auto" w:fill="FFFFFF"/>
        </w:rPr>
        <w:t>应符合现行国家标准《船舶液化天然气加注站设计标准》（GB/T51312）关于合建站设计的相关规定，</w:t>
      </w:r>
      <w:r>
        <w:rPr>
          <w:sz w:val="28"/>
          <w:szCs w:val="28"/>
          <w:highlight w:val="none"/>
          <w:shd w:val="clear" w:color="auto" w:fill="FFFFFF"/>
        </w:rPr>
        <w:t>两种燃料的</w:t>
      </w:r>
      <w:r>
        <w:rPr>
          <w:rFonts w:hint="eastAsia" w:ascii="Arial" w:hAnsi="Arial" w:cs="Arial"/>
          <w:sz w:val="28"/>
          <w:szCs w:val="28"/>
          <w:highlight w:val="none"/>
          <w:shd w:val="clear" w:color="auto" w:fill="FFFFFF"/>
        </w:rPr>
        <w:t>加注设备应按各自的安全要求统一布置。</w:t>
      </w:r>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3.0.</w:t>
      </w:r>
      <w:r>
        <w:rPr>
          <w:sz w:val="28"/>
          <w:szCs w:val="28"/>
          <w:highlight w:val="none"/>
          <w:shd w:val="clear" w:color="auto" w:fill="FFFFFF"/>
        </w:rPr>
        <w:t>4</w:t>
      </w:r>
      <w:r>
        <w:rPr>
          <w:rFonts w:hint="eastAsia" w:ascii="Arial" w:hAnsi="Arial" w:cs="Arial"/>
          <w:sz w:val="28"/>
          <w:szCs w:val="28"/>
          <w:highlight w:val="none"/>
          <w:shd w:val="clear" w:color="auto" w:fill="FFFFFF"/>
        </w:rPr>
        <w:t>内河液化天然气加注气站码头水工结构设计应符合下列规定：</w:t>
      </w:r>
    </w:p>
    <w:p>
      <w:pPr>
        <w:spacing w:line="360" w:lineRule="auto"/>
        <w:ind w:firstLine="280" w:firstLineChars="100"/>
        <w:rPr>
          <w:rFonts w:ascii="Arial" w:hAnsi="Arial" w:cs="Arial"/>
          <w:sz w:val="28"/>
          <w:szCs w:val="28"/>
          <w:highlight w:val="none"/>
          <w:shd w:val="clear" w:color="auto" w:fill="FFFFFF"/>
        </w:rPr>
      </w:pPr>
      <w:r>
        <w:rPr>
          <w:rFonts w:hint="eastAsia"/>
          <w:sz w:val="28"/>
          <w:szCs w:val="28"/>
          <w:highlight w:val="none"/>
          <w:shd w:val="clear" w:color="auto" w:fill="FFFFFF"/>
        </w:rPr>
        <w:t>3.0.</w:t>
      </w:r>
      <w:r>
        <w:rPr>
          <w:sz w:val="28"/>
          <w:szCs w:val="28"/>
          <w:highlight w:val="none"/>
          <w:shd w:val="clear" w:color="auto" w:fill="FFFFFF"/>
        </w:rPr>
        <w:t>4</w:t>
      </w:r>
      <w:r>
        <w:rPr>
          <w:rFonts w:hint="eastAsia"/>
          <w:sz w:val="28"/>
          <w:szCs w:val="28"/>
          <w:highlight w:val="none"/>
          <w:shd w:val="clear" w:color="auto" w:fill="FFFFFF"/>
        </w:rPr>
        <w:t>.1</w:t>
      </w:r>
      <w:r>
        <w:rPr>
          <w:rFonts w:hint="eastAsia" w:ascii="Arial" w:hAnsi="Arial" w:cs="Arial"/>
          <w:sz w:val="28"/>
          <w:szCs w:val="28"/>
          <w:highlight w:val="none"/>
          <w:shd w:val="clear" w:color="auto" w:fill="FFFFFF"/>
        </w:rPr>
        <w:t>内河液化天然气加气站码头和护岸的结构安全等级不应低于二级。</w:t>
      </w:r>
    </w:p>
    <w:p>
      <w:pPr>
        <w:spacing w:line="360" w:lineRule="auto"/>
        <w:ind w:firstLine="280" w:firstLineChars="100"/>
        <w:rPr>
          <w:rFonts w:ascii="Arial" w:hAnsi="Arial" w:cs="Arial"/>
          <w:sz w:val="28"/>
          <w:szCs w:val="28"/>
          <w:highlight w:val="none"/>
          <w:shd w:val="clear" w:color="auto" w:fill="FFFFFF"/>
        </w:rPr>
      </w:pPr>
      <w:r>
        <w:rPr>
          <w:rFonts w:hint="eastAsia"/>
          <w:sz w:val="28"/>
          <w:szCs w:val="28"/>
          <w:highlight w:val="none"/>
          <w:shd w:val="clear" w:color="auto" w:fill="FFFFFF"/>
        </w:rPr>
        <w:t>3.0.</w:t>
      </w:r>
      <w:r>
        <w:rPr>
          <w:sz w:val="28"/>
          <w:szCs w:val="28"/>
          <w:highlight w:val="none"/>
          <w:shd w:val="clear" w:color="auto" w:fill="FFFFFF"/>
        </w:rPr>
        <w:t>4</w:t>
      </w:r>
      <w:r>
        <w:rPr>
          <w:rFonts w:hint="eastAsia"/>
          <w:sz w:val="28"/>
          <w:szCs w:val="28"/>
          <w:highlight w:val="none"/>
          <w:shd w:val="clear" w:color="auto" w:fill="FFFFFF"/>
        </w:rPr>
        <w:t>.</w:t>
      </w:r>
      <w:r>
        <w:rPr>
          <w:sz w:val="28"/>
          <w:szCs w:val="28"/>
          <w:highlight w:val="none"/>
          <w:shd w:val="clear" w:color="auto" w:fill="FFFFFF"/>
        </w:rPr>
        <w:t>2</w:t>
      </w:r>
      <w:r>
        <w:rPr>
          <w:rFonts w:hint="eastAsia" w:ascii="Arial" w:hAnsi="Arial" w:cs="Arial"/>
          <w:sz w:val="28"/>
          <w:szCs w:val="28"/>
          <w:highlight w:val="none"/>
          <w:shd w:val="clear" w:color="auto" w:fill="FFFFFF"/>
        </w:rPr>
        <w:t>内河液化天然气加气站码头的设计靠泊法向速度应按现行行业标准《港口工程荷</w:t>
      </w:r>
      <w:r>
        <w:rPr>
          <w:rFonts w:hint="eastAsia" w:hAnsi="Arial"/>
          <w:sz w:val="28"/>
          <w:szCs w:val="28"/>
          <w:highlight w:val="none"/>
          <w:shd w:val="clear" w:color="auto" w:fill="FFFFFF"/>
        </w:rPr>
        <w:t>载规范》（</w:t>
      </w:r>
      <w:r>
        <w:rPr>
          <w:sz w:val="28"/>
          <w:szCs w:val="28"/>
          <w:highlight w:val="none"/>
          <w:shd w:val="clear" w:color="auto" w:fill="FFFFFF"/>
        </w:rPr>
        <w:t>JTS</w:t>
      </w:r>
      <w:r>
        <w:rPr>
          <w:rFonts w:hint="eastAsia"/>
          <w:sz w:val="28"/>
          <w:szCs w:val="28"/>
          <w:highlight w:val="none"/>
          <w:shd w:val="clear" w:color="auto" w:fill="FFFFFF"/>
        </w:rPr>
        <w:t xml:space="preserve"> </w:t>
      </w:r>
      <w:r>
        <w:rPr>
          <w:sz w:val="28"/>
          <w:szCs w:val="28"/>
          <w:highlight w:val="none"/>
          <w:shd w:val="clear" w:color="auto" w:fill="FFFFFF"/>
        </w:rPr>
        <w:t>144</w:t>
      </w:r>
      <w:r>
        <w:rPr>
          <w:rFonts w:hint="eastAsia"/>
          <w:sz w:val="28"/>
          <w:szCs w:val="28"/>
          <w:highlight w:val="none"/>
          <w:shd w:val="clear" w:color="auto" w:fill="FFFFFF"/>
        </w:rPr>
        <w:t>-</w:t>
      </w:r>
      <w:r>
        <w:rPr>
          <w:sz w:val="28"/>
          <w:szCs w:val="28"/>
          <w:highlight w:val="none"/>
          <w:shd w:val="clear" w:color="auto" w:fill="FFFFFF"/>
        </w:rPr>
        <w:t>1</w:t>
      </w:r>
      <w:r>
        <w:rPr>
          <w:rFonts w:hint="eastAsia" w:hAnsi="Arial"/>
          <w:sz w:val="28"/>
          <w:szCs w:val="28"/>
          <w:highlight w:val="none"/>
          <w:shd w:val="clear" w:color="auto" w:fill="FFFFFF"/>
        </w:rPr>
        <w:t>）的有关规</w:t>
      </w:r>
      <w:r>
        <w:rPr>
          <w:rFonts w:hint="eastAsia" w:ascii="Arial" w:hAnsi="Arial" w:cs="Arial"/>
          <w:sz w:val="28"/>
          <w:szCs w:val="28"/>
          <w:highlight w:val="none"/>
          <w:shd w:val="clear" w:color="auto" w:fill="FFFFFF"/>
        </w:rPr>
        <w:t>定取上限值。</w:t>
      </w:r>
    </w:p>
    <w:p>
      <w:pPr>
        <w:spacing w:line="360" w:lineRule="auto"/>
        <w:ind w:firstLine="280" w:firstLineChars="100"/>
        <w:rPr>
          <w:rFonts w:ascii="Arial" w:hAnsi="Arial" w:cs="Arial"/>
          <w:sz w:val="28"/>
          <w:szCs w:val="28"/>
          <w:highlight w:val="none"/>
          <w:shd w:val="clear" w:color="auto" w:fill="FFFFFF"/>
        </w:rPr>
      </w:pPr>
      <w:r>
        <w:rPr>
          <w:rFonts w:hint="eastAsia"/>
          <w:sz w:val="28"/>
          <w:szCs w:val="28"/>
          <w:highlight w:val="none"/>
          <w:shd w:val="clear" w:color="auto" w:fill="FFFFFF"/>
        </w:rPr>
        <w:t>3.0.</w:t>
      </w:r>
      <w:r>
        <w:rPr>
          <w:sz w:val="28"/>
          <w:szCs w:val="28"/>
          <w:highlight w:val="none"/>
          <w:shd w:val="clear" w:color="auto" w:fill="FFFFFF"/>
        </w:rPr>
        <w:t>4</w:t>
      </w:r>
      <w:r>
        <w:rPr>
          <w:rFonts w:hint="eastAsia"/>
          <w:sz w:val="28"/>
          <w:szCs w:val="28"/>
          <w:highlight w:val="none"/>
          <w:shd w:val="clear" w:color="auto" w:fill="FFFFFF"/>
        </w:rPr>
        <w:t>.</w:t>
      </w:r>
      <w:r>
        <w:rPr>
          <w:sz w:val="28"/>
          <w:szCs w:val="28"/>
          <w:highlight w:val="none"/>
          <w:shd w:val="clear" w:color="auto" w:fill="FFFFFF"/>
        </w:rPr>
        <w:t>3</w:t>
      </w:r>
      <w:r>
        <w:rPr>
          <w:rFonts w:hint="eastAsia" w:ascii="Arial" w:hAnsi="Arial" w:cs="Arial"/>
          <w:sz w:val="28"/>
          <w:szCs w:val="28"/>
          <w:highlight w:val="none"/>
          <w:shd w:val="clear" w:color="auto" w:fill="FFFFFF"/>
        </w:rPr>
        <w:t>敷设工艺管线的栈桥、工作平台等结构的变位应满足管线的使用和安全要求。</w:t>
      </w:r>
    </w:p>
    <w:p>
      <w:pPr>
        <w:spacing w:line="360" w:lineRule="auto"/>
        <w:ind w:firstLine="280" w:firstLineChars="100"/>
        <w:rPr>
          <w:sz w:val="28"/>
          <w:highlight w:val="none"/>
        </w:rPr>
      </w:pPr>
      <w:r>
        <w:rPr>
          <w:rFonts w:hint="eastAsia"/>
          <w:sz w:val="28"/>
          <w:highlight w:val="none"/>
        </w:rPr>
        <w:t>3.0.4.3内河液化天然气加气站码头的</w:t>
      </w:r>
      <w:r>
        <w:rPr>
          <w:sz w:val="28"/>
          <w:highlight w:val="none"/>
        </w:rPr>
        <w:t>结构设计</w:t>
      </w:r>
      <w:r>
        <w:rPr>
          <w:rFonts w:hint="eastAsia"/>
          <w:sz w:val="28"/>
          <w:highlight w:val="none"/>
        </w:rPr>
        <w:t>应符合现行行业标准《码头结构设计规范》（JTS167）的有关规定。</w:t>
      </w:r>
    </w:p>
    <w:p>
      <w:pPr>
        <w:spacing w:line="360" w:lineRule="auto"/>
        <w:jc w:val="both"/>
        <w:rPr>
          <w:sz w:val="28"/>
          <w:highlight w:val="none"/>
        </w:rPr>
      </w:pPr>
      <w:r>
        <w:rPr>
          <w:rFonts w:hint="eastAsia"/>
          <w:sz w:val="28"/>
          <w:highlight w:val="none"/>
        </w:rPr>
        <w:t>3.0.5趸船加气站码头的趸船设计及建造应符合中国船级社《液化天然气燃料加注趸船规范》的有关规定。</w:t>
      </w:r>
    </w:p>
    <w:p>
      <w:pPr>
        <w:spacing w:line="360" w:lineRule="auto"/>
        <w:jc w:val="both"/>
        <w:rPr>
          <w:sz w:val="28"/>
          <w:highlight w:val="none"/>
        </w:rPr>
      </w:pPr>
    </w:p>
    <w:p>
      <w:pPr>
        <w:pStyle w:val="2"/>
        <w:rPr>
          <w:sz w:val="36"/>
          <w:highlight w:val="none"/>
        </w:rPr>
      </w:pPr>
      <w:r>
        <w:rPr>
          <w:sz w:val="28"/>
          <w:highlight w:val="none"/>
        </w:rPr>
        <w:br w:type="page"/>
      </w:r>
      <w:bookmarkStart w:id="3" w:name="_Toc449605948"/>
      <w:r>
        <w:rPr>
          <w:sz w:val="36"/>
          <w:highlight w:val="none"/>
        </w:rPr>
        <w:t>4</w:t>
      </w:r>
      <w:r>
        <w:rPr>
          <w:rFonts w:hint="eastAsia"/>
          <w:sz w:val="36"/>
          <w:highlight w:val="none"/>
        </w:rPr>
        <w:t>　码头选址</w:t>
      </w:r>
      <w:bookmarkEnd w:id="3"/>
    </w:p>
    <w:p>
      <w:pPr>
        <w:spacing w:line="360" w:lineRule="auto"/>
        <w:jc w:val="both"/>
        <w:rPr>
          <w:sz w:val="28"/>
          <w:szCs w:val="28"/>
          <w:highlight w:val="none"/>
        </w:rPr>
      </w:pPr>
    </w:p>
    <w:p>
      <w:pPr>
        <w:spacing w:line="360" w:lineRule="auto"/>
        <w:rPr>
          <w:sz w:val="28"/>
          <w:szCs w:val="28"/>
          <w:highlight w:val="none"/>
          <w:shd w:val="clear" w:color="auto" w:fill="FFFFFF"/>
        </w:rPr>
      </w:pPr>
      <w:r>
        <w:rPr>
          <w:rFonts w:hint="eastAsia"/>
          <w:sz w:val="28"/>
          <w:szCs w:val="28"/>
          <w:highlight w:val="none"/>
          <w:shd w:val="clear" w:color="auto" w:fill="FFFFFF"/>
        </w:rPr>
        <w:t>4.0.1</w:t>
      </w:r>
      <w:r>
        <w:rPr>
          <w:rFonts w:hint="eastAsia" w:ascii="Arial" w:hAnsi="Arial" w:cs="Arial"/>
          <w:sz w:val="28"/>
          <w:szCs w:val="28"/>
          <w:highlight w:val="none"/>
          <w:shd w:val="clear" w:color="auto" w:fill="FFFFFF"/>
        </w:rPr>
        <w:t>内河液化天然气加气站码头选址应与港口、航道或燃气等规划相适应。</w:t>
      </w:r>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4.0.2</w:t>
      </w:r>
      <w:r>
        <w:rPr>
          <w:rFonts w:hint="eastAsia" w:ascii="Arial" w:hAnsi="Arial" w:cs="Arial"/>
          <w:sz w:val="28"/>
          <w:szCs w:val="28"/>
          <w:highlight w:val="none"/>
          <w:shd w:val="clear" w:color="auto" w:fill="FFFFFF"/>
        </w:rPr>
        <w:t>内河液化天然气加气站码头选址应与航道、锚地、通航建筑物和其他</w:t>
      </w:r>
      <w:r>
        <w:rPr>
          <w:rFonts w:hint="eastAsia"/>
          <w:sz w:val="28"/>
          <w:szCs w:val="28"/>
          <w:highlight w:val="none"/>
          <w:shd w:val="clear" w:color="auto" w:fill="FFFFFF"/>
        </w:rPr>
        <w:t>涉</w:t>
      </w:r>
      <w:r>
        <w:rPr>
          <w:sz w:val="28"/>
          <w:szCs w:val="28"/>
          <w:highlight w:val="none"/>
          <w:shd w:val="clear" w:color="auto" w:fill="FFFFFF"/>
        </w:rPr>
        <w:t>水</w:t>
      </w:r>
      <w:r>
        <w:rPr>
          <w:rFonts w:hint="eastAsia" w:ascii="Arial" w:hAnsi="Arial" w:cs="Arial"/>
          <w:sz w:val="28"/>
          <w:szCs w:val="28"/>
          <w:highlight w:val="none"/>
          <w:shd w:val="clear" w:color="auto" w:fill="FFFFFF"/>
        </w:rPr>
        <w:t>建</w:t>
      </w:r>
      <w:r>
        <w:rPr>
          <w:sz w:val="28"/>
          <w:szCs w:val="28"/>
          <w:highlight w:val="none"/>
          <w:shd w:val="clear" w:color="auto" w:fill="FFFFFF"/>
        </w:rPr>
        <w:t>（构）</w:t>
      </w:r>
      <w:r>
        <w:rPr>
          <w:rFonts w:hint="eastAsia" w:ascii="Arial" w:hAnsi="Arial" w:cs="Arial"/>
          <w:sz w:val="28"/>
          <w:szCs w:val="28"/>
          <w:highlight w:val="none"/>
          <w:shd w:val="clear" w:color="auto" w:fill="FFFFFF"/>
        </w:rPr>
        <w:t>筑物等的建设和规划相衔接，并应满足集约、节省岸线资源的要求。</w:t>
      </w:r>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4.0.3</w:t>
      </w:r>
      <w:r>
        <w:rPr>
          <w:rFonts w:hint="eastAsia" w:ascii="Arial" w:hAnsi="Arial" w:cs="Arial"/>
          <w:sz w:val="28"/>
          <w:szCs w:val="28"/>
          <w:highlight w:val="none"/>
          <w:shd w:val="clear" w:color="auto" w:fill="FFFFFF"/>
        </w:rPr>
        <w:t>内河液化天然气加气站码头的选址应与气源补给方式相适应。</w:t>
      </w:r>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4.0.4</w:t>
      </w:r>
      <w:r>
        <w:rPr>
          <w:rFonts w:hint="eastAsia" w:ascii="Arial" w:hAnsi="Arial" w:cs="Arial"/>
          <w:sz w:val="28"/>
          <w:szCs w:val="28"/>
          <w:highlight w:val="none"/>
          <w:shd w:val="clear" w:color="auto" w:fill="FFFFFF"/>
        </w:rPr>
        <w:t>内河液化天然气加气站码头的选址应与航道的通航条件、通航密度、设计</w:t>
      </w:r>
      <w:r>
        <w:rPr>
          <w:rFonts w:ascii="Arial" w:hAnsi="Arial" w:cs="Arial"/>
          <w:sz w:val="28"/>
          <w:szCs w:val="28"/>
          <w:highlight w:val="none"/>
          <w:shd w:val="clear" w:color="auto" w:fill="FFFFFF"/>
        </w:rPr>
        <w:t>加注能力</w:t>
      </w:r>
      <w:r>
        <w:rPr>
          <w:rFonts w:hint="eastAsia" w:ascii="Arial" w:hAnsi="Arial" w:cs="Arial"/>
          <w:sz w:val="28"/>
          <w:szCs w:val="28"/>
          <w:highlight w:val="none"/>
          <w:shd w:val="clear" w:color="auto" w:fill="FFFFFF"/>
        </w:rPr>
        <w:t>等因素相适应。</w:t>
      </w:r>
    </w:p>
    <w:p>
      <w:pPr>
        <w:spacing w:line="360" w:lineRule="auto"/>
        <w:rPr>
          <w:rFonts w:ascii="Arial" w:hAnsi="Arial" w:cs="Arial"/>
          <w:sz w:val="28"/>
          <w:szCs w:val="28"/>
          <w:highlight w:val="none"/>
          <w:shd w:val="clear" w:color="auto" w:fill="FFFFFF"/>
        </w:rPr>
      </w:pPr>
      <w:r>
        <w:rPr>
          <w:rFonts w:hint="eastAsia"/>
          <w:sz w:val="28"/>
          <w:szCs w:val="28"/>
          <w:highlight w:val="none"/>
          <w:shd w:val="clear" w:color="auto" w:fill="FFFFFF"/>
        </w:rPr>
        <w:t>4.0.5</w:t>
      </w:r>
      <w:r>
        <w:rPr>
          <w:rFonts w:hint="eastAsia" w:ascii="Arial" w:hAnsi="Arial" w:cs="Arial"/>
          <w:sz w:val="28"/>
          <w:szCs w:val="28"/>
          <w:highlight w:val="none"/>
          <w:shd w:val="clear" w:color="auto" w:fill="FFFFFF"/>
        </w:rPr>
        <w:t>内河液化天然气加气站码头应选址在河势稳定、水流平顺、水深适宜、水域面积充足、方便船舶进出和具备安全加注条件的水域。</w:t>
      </w:r>
    </w:p>
    <w:p>
      <w:pPr>
        <w:spacing w:line="360" w:lineRule="auto"/>
        <w:jc w:val="both"/>
        <w:rPr>
          <w:rFonts w:ascii="Arial" w:hAnsi="Arial" w:cs="Arial"/>
          <w:sz w:val="28"/>
          <w:szCs w:val="28"/>
          <w:highlight w:val="none"/>
          <w:shd w:val="clear" w:color="auto" w:fill="FFFFFF"/>
        </w:rPr>
      </w:pPr>
      <w:r>
        <w:rPr>
          <w:rFonts w:hint="eastAsia"/>
          <w:sz w:val="28"/>
          <w:szCs w:val="28"/>
          <w:highlight w:val="none"/>
          <w:shd w:val="clear" w:color="auto" w:fill="FFFFFF"/>
        </w:rPr>
        <w:t>4.0.6</w:t>
      </w:r>
      <w:r>
        <w:rPr>
          <w:rFonts w:hint="eastAsia" w:ascii="Arial" w:hAnsi="Arial" w:cs="Arial"/>
          <w:sz w:val="28"/>
          <w:szCs w:val="28"/>
          <w:highlight w:val="none"/>
          <w:shd w:val="clear" w:color="auto" w:fill="FFFFFF"/>
        </w:rPr>
        <w:t>内河液化天然气加气站码头不宜选址在人口密集区域等敏感区域的全年常风向及次常风向的上风侧，也不宜选址在明火或散发火花地点的下风侧。</w:t>
      </w: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4.0.7</w:t>
      </w:r>
      <w:r>
        <w:rPr>
          <w:rFonts w:hint="eastAsia" w:ascii="Arial" w:hAnsi="Arial" w:cs="Arial"/>
          <w:sz w:val="28"/>
          <w:szCs w:val="28"/>
          <w:highlight w:val="none"/>
          <w:shd w:val="clear" w:color="auto" w:fill="FFFFFF"/>
        </w:rPr>
        <w:t>内河</w:t>
      </w:r>
      <w:r>
        <w:rPr>
          <w:rFonts w:ascii="Arial" w:hAnsi="Arial" w:cs="Arial"/>
          <w:sz w:val="28"/>
          <w:szCs w:val="28"/>
          <w:highlight w:val="none"/>
          <w:shd w:val="clear" w:color="auto" w:fill="FFFFFF"/>
        </w:rPr>
        <w:t>液化天然气加</w:t>
      </w:r>
      <w:r>
        <w:rPr>
          <w:rFonts w:hint="eastAsia" w:ascii="Arial" w:hAnsi="Arial" w:cs="Arial"/>
          <w:sz w:val="28"/>
          <w:szCs w:val="28"/>
          <w:highlight w:val="none"/>
          <w:shd w:val="clear" w:color="auto" w:fill="FFFFFF"/>
        </w:rPr>
        <w:t>气站码头选址不应影响主航道畅通；平原河流顺直河段的</w:t>
      </w:r>
      <w:r>
        <w:rPr>
          <w:rFonts w:ascii="Arial" w:hAnsi="Arial" w:cs="Arial"/>
          <w:sz w:val="28"/>
          <w:szCs w:val="28"/>
          <w:highlight w:val="none"/>
          <w:shd w:val="clear" w:color="auto" w:fill="FFFFFF"/>
        </w:rPr>
        <w:t>加</w:t>
      </w:r>
      <w:r>
        <w:rPr>
          <w:rFonts w:hint="eastAsia" w:ascii="Arial" w:hAnsi="Arial" w:cs="Arial"/>
          <w:sz w:val="28"/>
          <w:szCs w:val="28"/>
          <w:highlight w:val="none"/>
          <w:shd w:val="clear" w:color="auto" w:fill="FFFFFF"/>
        </w:rPr>
        <w:t>气站码头宜选址在稳定深槽的下段，微弯河段的</w:t>
      </w:r>
      <w:r>
        <w:rPr>
          <w:rFonts w:ascii="Arial" w:hAnsi="Arial" w:cs="Arial"/>
          <w:sz w:val="28"/>
          <w:szCs w:val="28"/>
          <w:highlight w:val="none"/>
          <w:shd w:val="clear" w:color="auto" w:fill="FFFFFF"/>
        </w:rPr>
        <w:t>加</w:t>
      </w:r>
      <w:r>
        <w:rPr>
          <w:rFonts w:hint="eastAsia" w:ascii="Arial" w:hAnsi="Arial" w:cs="Arial"/>
          <w:sz w:val="28"/>
          <w:szCs w:val="28"/>
          <w:highlight w:val="none"/>
          <w:shd w:val="clear" w:color="auto" w:fill="FFFFFF"/>
        </w:rPr>
        <w:t>气站码头宜选址在凹岸弯顶下段；山区河流的</w:t>
      </w:r>
      <w:r>
        <w:rPr>
          <w:rFonts w:ascii="Arial" w:hAnsi="Arial" w:cs="Arial"/>
          <w:sz w:val="28"/>
          <w:szCs w:val="28"/>
          <w:highlight w:val="none"/>
          <w:shd w:val="clear" w:color="auto" w:fill="FFFFFF"/>
        </w:rPr>
        <w:t>加</w:t>
      </w:r>
      <w:r>
        <w:rPr>
          <w:rFonts w:hint="eastAsia" w:ascii="Arial" w:hAnsi="Arial" w:cs="Arial"/>
          <w:sz w:val="28"/>
          <w:szCs w:val="28"/>
          <w:highlight w:val="none"/>
          <w:shd w:val="clear" w:color="auto" w:fill="FFFFFF"/>
        </w:rPr>
        <w:t>气站码头宜选址在急流卡口上游的缓水段和顺流区；通航湖泊内的加气站码头宜选址在具有天然掩护的湾内或风浪较小的区域。</w:t>
      </w:r>
    </w:p>
    <w:p>
      <w:pPr>
        <w:snapToGrid w:val="0"/>
        <w:spacing w:line="360" w:lineRule="auto"/>
        <w:rPr>
          <w:sz w:val="28"/>
          <w:szCs w:val="28"/>
          <w:highlight w:val="none"/>
          <w:shd w:val="clear" w:color="auto" w:fill="FFFFFF"/>
        </w:rPr>
      </w:pPr>
      <w:r>
        <w:rPr>
          <w:rFonts w:hint="eastAsia"/>
          <w:sz w:val="28"/>
          <w:szCs w:val="28"/>
          <w:highlight w:val="none"/>
          <w:shd w:val="clear" w:color="auto" w:fill="FFFFFF"/>
        </w:rPr>
        <w:t>4.0.8</w:t>
      </w:r>
      <w:r>
        <w:rPr>
          <w:sz w:val="28"/>
          <w:szCs w:val="28"/>
          <w:highlight w:val="none"/>
          <w:shd w:val="clear" w:color="auto" w:fill="FFFFFF"/>
        </w:rPr>
        <w:t>下列区域未采取相应保护措施不应建设液化天然气加</w:t>
      </w:r>
      <w:r>
        <w:rPr>
          <w:rFonts w:hint="eastAsia"/>
          <w:sz w:val="28"/>
          <w:szCs w:val="28"/>
          <w:highlight w:val="none"/>
          <w:shd w:val="clear" w:color="auto" w:fill="FFFFFF"/>
        </w:rPr>
        <w:t>气站码头</w:t>
      </w:r>
      <w:r>
        <w:rPr>
          <w:sz w:val="28"/>
          <w:szCs w:val="28"/>
          <w:highlight w:val="none"/>
          <w:shd w:val="clear" w:color="auto" w:fill="FFFFFF"/>
        </w:rPr>
        <w:t>：</w:t>
      </w:r>
    </w:p>
    <w:p>
      <w:pPr>
        <w:snapToGrid w:val="0"/>
        <w:spacing w:line="360" w:lineRule="auto"/>
        <w:ind w:firstLine="560" w:firstLineChars="200"/>
        <w:rPr>
          <w:sz w:val="28"/>
          <w:szCs w:val="28"/>
          <w:highlight w:val="none"/>
          <w:shd w:val="clear" w:color="auto" w:fill="FFFFFF"/>
        </w:rPr>
      </w:pPr>
      <w:r>
        <w:rPr>
          <w:rFonts w:hint="eastAsia"/>
          <w:sz w:val="28"/>
          <w:szCs w:val="28"/>
          <w:highlight w:val="none"/>
          <w:shd w:val="clear" w:color="auto" w:fill="FFFFFF"/>
        </w:rPr>
        <w:t>（</w:t>
      </w:r>
      <w:r>
        <w:rPr>
          <w:sz w:val="28"/>
          <w:szCs w:val="28"/>
          <w:highlight w:val="none"/>
          <w:shd w:val="clear" w:color="auto" w:fill="FFFFFF"/>
        </w:rPr>
        <w:t>1</w:t>
      </w:r>
      <w:r>
        <w:rPr>
          <w:rFonts w:hint="eastAsia"/>
          <w:sz w:val="28"/>
          <w:szCs w:val="28"/>
          <w:highlight w:val="none"/>
          <w:shd w:val="clear" w:color="auto" w:fill="FFFFFF"/>
        </w:rPr>
        <w:t>）</w:t>
      </w:r>
      <w:r>
        <w:rPr>
          <w:sz w:val="28"/>
          <w:szCs w:val="28"/>
          <w:highlight w:val="none"/>
          <w:shd w:val="clear" w:color="auto" w:fill="FFFFFF"/>
        </w:rPr>
        <w:t>存在晚近期活动性断裂等抗震不利地段</w:t>
      </w:r>
      <w:r>
        <w:rPr>
          <w:rFonts w:hint="eastAsia"/>
          <w:sz w:val="28"/>
          <w:szCs w:val="28"/>
          <w:highlight w:val="none"/>
          <w:shd w:val="clear" w:color="auto" w:fill="FFFFFF"/>
        </w:rPr>
        <w:t>；</w:t>
      </w:r>
    </w:p>
    <w:p>
      <w:pPr>
        <w:snapToGrid w:val="0"/>
        <w:spacing w:line="360" w:lineRule="auto"/>
        <w:ind w:firstLine="560" w:firstLineChars="200"/>
        <w:rPr>
          <w:rFonts w:ascii="宋体" w:hAnsi="宋体" w:cs="Arial"/>
          <w:sz w:val="28"/>
          <w:szCs w:val="28"/>
          <w:highlight w:val="none"/>
          <w:shd w:val="clear" w:color="auto" w:fill="FFFFFF"/>
        </w:rPr>
      </w:pPr>
      <w:r>
        <w:rPr>
          <w:rFonts w:hint="eastAsia"/>
          <w:sz w:val="28"/>
          <w:szCs w:val="28"/>
          <w:highlight w:val="none"/>
          <w:shd w:val="clear" w:color="auto" w:fill="FFFFFF"/>
        </w:rPr>
        <w:t>（</w:t>
      </w:r>
      <w:r>
        <w:rPr>
          <w:sz w:val="28"/>
          <w:szCs w:val="28"/>
          <w:highlight w:val="none"/>
          <w:shd w:val="clear" w:color="auto" w:fill="FFFFFF"/>
        </w:rPr>
        <w:t>2</w:t>
      </w:r>
      <w:r>
        <w:rPr>
          <w:rFonts w:hint="eastAsia"/>
          <w:sz w:val="28"/>
          <w:szCs w:val="28"/>
          <w:highlight w:val="none"/>
          <w:shd w:val="clear" w:color="auto" w:fill="FFFFFF"/>
        </w:rPr>
        <w:t>）</w:t>
      </w:r>
      <w:r>
        <w:rPr>
          <w:sz w:val="28"/>
          <w:szCs w:val="28"/>
          <w:highlight w:val="none"/>
          <w:shd w:val="clear" w:color="auto" w:fill="FFFFFF"/>
        </w:rPr>
        <w:t>水底电缆、</w:t>
      </w:r>
      <w:r>
        <w:rPr>
          <w:rFonts w:hint="eastAsia"/>
          <w:sz w:val="28"/>
          <w:szCs w:val="28"/>
          <w:highlight w:val="none"/>
          <w:shd w:val="clear" w:color="auto" w:fill="FFFFFF"/>
        </w:rPr>
        <w:t>管道及过河建筑物</w:t>
      </w:r>
      <w:r>
        <w:rPr>
          <w:sz w:val="28"/>
          <w:szCs w:val="28"/>
          <w:highlight w:val="none"/>
          <w:shd w:val="clear" w:color="auto" w:fill="FFFFFF"/>
        </w:rPr>
        <w:t>保护区内。</w:t>
      </w:r>
    </w:p>
    <w:p>
      <w:pPr>
        <w:spacing w:line="360" w:lineRule="auto"/>
        <w:rPr>
          <w:rFonts w:ascii="Arial" w:hAnsi="Arial" w:cs="Arial"/>
          <w:sz w:val="28"/>
          <w:highlight w:val="none"/>
        </w:rPr>
      </w:pPr>
      <w:r>
        <w:rPr>
          <w:sz w:val="28"/>
          <w:szCs w:val="28"/>
          <w:highlight w:val="none"/>
          <w:shd w:val="clear" w:color="auto" w:fill="FFFFFF"/>
        </w:rPr>
        <w:t>4.0.</w:t>
      </w:r>
      <w:r>
        <w:rPr>
          <w:rFonts w:hint="eastAsia"/>
          <w:sz w:val="28"/>
          <w:szCs w:val="28"/>
          <w:highlight w:val="none"/>
          <w:shd w:val="clear" w:color="auto" w:fill="FFFFFF"/>
        </w:rPr>
        <w:t>9</w:t>
      </w:r>
      <w:r>
        <w:rPr>
          <w:rFonts w:hint="eastAsia" w:ascii="Arial" w:hAnsi="Arial" w:cs="Arial"/>
          <w:sz w:val="28"/>
          <w:highlight w:val="none"/>
        </w:rPr>
        <w:t>内河液化天然气加气站码头宜选址于加气站码头岸线、港口支持系统岸线或非油气化工码头岸线。</w:t>
      </w:r>
    </w:p>
    <w:p>
      <w:pPr>
        <w:spacing w:line="360" w:lineRule="auto"/>
        <w:rPr>
          <w:sz w:val="28"/>
          <w:szCs w:val="28"/>
          <w:highlight w:val="none"/>
          <w:shd w:val="clear" w:color="auto" w:fill="FFFFFF"/>
        </w:rPr>
      </w:pPr>
    </w:p>
    <w:p>
      <w:pPr>
        <w:spacing w:line="360" w:lineRule="auto"/>
        <w:jc w:val="both"/>
        <w:rPr>
          <w:sz w:val="28"/>
          <w:highlight w:val="none"/>
        </w:rPr>
        <w:sectPr>
          <w:footerReference r:id="rId13" w:type="default"/>
          <w:pgSz w:w="11907" w:h="16840"/>
          <w:pgMar w:top="1701" w:right="1797" w:bottom="1701" w:left="1797" w:header="851" w:footer="992" w:gutter="0"/>
          <w:pgNumType w:start="1"/>
          <w:cols w:space="720" w:num="1"/>
          <w:docGrid w:linePitch="326" w:charSpace="0"/>
        </w:sectPr>
      </w:pPr>
    </w:p>
    <w:p>
      <w:pPr>
        <w:pStyle w:val="2"/>
        <w:rPr>
          <w:sz w:val="36"/>
          <w:highlight w:val="none"/>
        </w:rPr>
      </w:pPr>
      <w:bookmarkStart w:id="4" w:name="_Toc449605949"/>
      <w:r>
        <w:rPr>
          <w:sz w:val="36"/>
          <w:highlight w:val="none"/>
        </w:rPr>
        <w:t>5</w:t>
      </w:r>
      <w:r>
        <w:rPr>
          <w:rFonts w:hint="eastAsia"/>
          <w:sz w:val="36"/>
          <w:highlight w:val="none"/>
        </w:rPr>
        <w:t>　总体布置</w:t>
      </w:r>
      <w:bookmarkEnd w:id="4"/>
    </w:p>
    <w:p>
      <w:pPr>
        <w:spacing w:line="360" w:lineRule="auto"/>
        <w:jc w:val="both"/>
        <w:rPr>
          <w:sz w:val="28"/>
          <w:highlight w:val="none"/>
        </w:rPr>
      </w:pPr>
    </w:p>
    <w:p>
      <w:pPr>
        <w:pStyle w:val="3"/>
        <w:rPr>
          <w:bCs w:val="0"/>
          <w:highlight w:val="none"/>
        </w:rPr>
      </w:pPr>
      <w:bookmarkStart w:id="5" w:name="_Toc449605950"/>
      <w:r>
        <w:rPr>
          <w:rFonts w:hint="eastAsia"/>
          <w:bCs w:val="0"/>
          <w:highlight w:val="none"/>
        </w:rPr>
        <w:t>5.1  一般规定</w:t>
      </w:r>
      <w:bookmarkEnd w:id="5"/>
    </w:p>
    <w:p>
      <w:pPr>
        <w:spacing w:line="360" w:lineRule="auto"/>
        <w:jc w:val="center"/>
        <w:rPr>
          <w:bCs/>
          <w:sz w:val="28"/>
          <w:highlight w:val="none"/>
        </w:rPr>
      </w:pP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5.1.1</w:t>
      </w:r>
      <w:r>
        <w:rPr>
          <w:rFonts w:hint="eastAsia"/>
          <w:sz w:val="28"/>
          <w:szCs w:val="28"/>
          <w:highlight w:val="none"/>
          <w:shd w:val="clear" w:color="auto" w:fill="FFFFFF"/>
        </w:rPr>
        <w:t>加气站码头的建设规模应当</w:t>
      </w:r>
      <w:r>
        <w:rPr>
          <w:rFonts w:hint="eastAsia" w:ascii="Arial" w:hAnsi="Arial" w:cs="Arial"/>
          <w:sz w:val="28"/>
          <w:szCs w:val="28"/>
          <w:highlight w:val="none"/>
          <w:shd w:val="clear" w:color="auto" w:fill="FFFFFF"/>
        </w:rPr>
        <w:t>与所在河段航道的通航标准、航道等级、尺度、船舶数量相适应，</w:t>
      </w:r>
      <w:r>
        <w:rPr>
          <w:rFonts w:ascii="Arial" w:hAnsi="Arial" w:cs="Arial"/>
          <w:sz w:val="28"/>
          <w:szCs w:val="28"/>
          <w:highlight w:val="none"/>
          <w:shd w:val="clear" w:color="auto" w:fill="FFFFFF"/>
        </w:rPr>
        <w:t>并应</w:t>
      </w:r>
      <w:r>
        <w:rPr>
          <w:rFonts w:hint="eastAsia" w:ascii="Arial" w:hAnsi="Arial" w:cs="Arial"/>
          <w:sz w:val="28"/>
          <w:szCs w:val="28"/>
          <w:highlight w:val="none"/>
          <w:shd w:val="clear" w:color="auto" w:fill="FFFFFF"/>
        </w:rPr>
        <w:t>结合</w:t>
      </w:r>
      <w:r>
        <w:rPr>
          <w:rFonts w:ascii="Arial" w:hAnsi="Arial" w:cs="Arial"/>
          <w:sz w:val="28"/>
          <w:szCs w:val="28"/>
          <w:highlight w:val="none"/>
          <w:shd w:val="clear" w:color="auto" w:fill="FFFFFF"/>
        </w:rPr>
        <w:t>远期</w:t>
      </w:r>
      <w:r>
        <w:rPr>
          <w:rFonts w:hint="eastAsia" w:ascii="Arial" w:hAnsi="Arial" w:cs="Arial"/>
          <w:sz w:val="28"/>
          <w:szCs w:val="28"/>
          <w:highlight w:val="none"/>
          <w:shd w:val="clear" w:color="auto" w:fill="FFFFFF"/>
        </w:rPr>
        <w:t>需求</w:t>
      </w:r>
      <w:r>
        <w:rPr>
          <w:rFonts w:ascii="Arial" w:hAnsi="Arial" w:cs="Arial"/>
          <w:sz w:val="28"/>
          <w:szCs w:val="28"/>
          <w:highlight w:val="none"/>
          <w:shd w:val="clear" w:color="auto" w:fill="FFFFFF"/>
        </w:rPr>
        <w:t>，适当留有发展余地。</w:t>
      </w: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5.1.2</w:t>
      </w:r>
      <w:r>
        <w:rPr>
          <w:rFonts w:hint="eastAsia" w:ascii="Arial" w:hAnsi="Arial" w:cs="Arial"/>
          <w:sz w:val="28"/>
          <w:szCs w:val="28"/>
          <w:highlight w:val="none"/>
          <w:shd w:val="clear" w:color="auto" w:fill="FFFFFF"/>
        </w:rPr>
        <w:t>内河液化天然气加气站码头的总体</w:t>
      </w:r>
      <w:r>
        <w:rPr>
          <w:rFonts w:ascii="Arial" w:hAnsi="Arial" w:cs="Arial"/>
          <w:sz w:val="28"/>
          <w:szCs w:val="28"/>
          <w:highlight w:val="none"/>
          <w:shd w:val="clear" w:color="auto" w:fill="FFFFFF"/>
        </w:rPr>
        <w:t>布置应统筹考虑码头</w:t>
      </w:r>
      <w:r>
        <w:rPr>
          <w:rFonts w:hint="eastAsia" w:ascii="Arial" w:hAnsi="Arial" w:cs="Arial"/>
          <w:sz w:val="28"/>
          <w:szCs w:val="28"/>
          <w:highlight w:val="none"/>
          <w:shd w:val="clear" w:color="auto" w:fill="FFFFFF"/>
        </w:rPr>
        <w:t>加注方式</w:t>
      </w:r>
      <w:r>
        <w:rPr>
          <w:rFonts w:ascii="Arial" w:hAnsi="Arial" w:cs="Arial"/>
          <w:sz w:val="28"/>
          <w:szCs w:val="28"/>
          <w:highlight w:val="none"/>
          <w:shd w:val="clear" w:color="auto" w:fill="FFFFFF"/>
        </w:rPr>
        <w:t>、</w:t>
      </w:r>
      <w:r>
        <w:rPr>
          <w:rFonts w:hint="eastAsia" w:ascii="Arial" w:hAnsi="Arial" w:cs="Arial"/>
          <w:sz w:val="28"/>
          <w:szCs w:val="28"/>
          <w:highlight w:val="none"/>
          <w:shd w:val="clear" w:color="auto" w:fill="FFFFFF"/>
        </w:rPr>
        <w:t>气源补给方式</w:t>
      </w:r>
      <w:r>
        <w:rPr>
          <w:rFonts w:ascii="Arial" w:hAnsi="Arial" w:cs="Arial"/>
          <w:sz w:val="28"/>
          <w:szCs w:val="28"/>
          <w:highlight w:val="none"/>
          <w:shd w:val="clear" w:color="auto" w:fill="FFFFFF"/>
        </w:rPr>
        <w:t>、</w:t>
      </w:r>
      <w:r>
        <w:rPr>
          <w:rFonts w:hint="eastAsia" w:ascii="Arial" w:hAnsi="Arial" w:cs="Arial"/>
          <w:sz w:val="28"/>
          <w:szCs w:val="28"/>
          <w:highlight w:val="none"/>
          <w:shd w:val="clear" w:color="auto" w:fill="FFFFFF"/>
        </w:rPr>
        <w:t>码头后方陆域</w:t>
      </w:r>
      <w:r>
        <w:rPr>
          <w:rFonts w:ascii="Arial" w:hAnsi="Arial" w:cs="Arial"/>
          <w:sz w:val="28"/>
          <w:szCs w:val="28"/>
          <w:highlight w:val="none"/>
          <w:shd w:val="clear" w:color="auto" w:fill="FFFFFF"/>
        </w:rPr>
        <w:t>的发展要求。</w:t>
      </w: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5.1.3</w:t>
      </w:r>
      <w:r>
        <w:rPr>
          <w:rFonts w:hint="eastAsia" w:ascii="Arial" w:hAnsi="Arial" w:cs="Arial"/>
          <w:sz w:val="28"/>
          <w:szCs w:val="28"/>
          <w:highlight w:val="none"/>
          <w:shd w:val="clear" w:color="auto" w:fill="FFFFFF"/>
        </w:rPr>
        <w:t>同一港区内液化天然气加气站码头</w:t>
      </w:r>
      <w:r>
        <w:rPr>
          <w:rFonts w:ascii="Arial" w:hAnsi="Arial" w:cs="Arial"/>
          <w:sz w:val="28"/>
          <w:szCs w:val="28"/>
          <w:highlight w:val="none"/>
          <w:shd w:val="clear" w:color="auto" w:fill="FFFFFF"/>
        </w:rPr>
        <w:t>的布置宜相对集中，</w:t>
      </w:r>
      <w:r>
        <w:rPr>
          <w:rFonts w:hint="eastAsia" w:ascii="Arial" w:hAnsi="Arial" w:cs="Arial"/>
          <w:sz w:val="28"/>
          <w:szCs w:val="28"/>
          <w:highlight w:val="none"/>
          <w:shd w:val="clear" w:color="auto" w:fill="FFFFFF"/>
        </w:rPr>
        <w:t>且便于受注船进出，</w:t>
      </w:r>
      <w:r>
        <w:rPr>
          <w:rFonts w:ascii="Arial" w:hAnsi="Arial" w:cs="Arial"/>
          <w:sz w:val="28"/>
          <w:szCs w:val="28"/>
          <w:highlight w:val="none"/>
          <w:shd w:val="clear" w:color="auto" w:fill="FFFFFF"/>
        </w:rPr>
        <w:t>避免互相干扰。</w:t>
      </w: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5.1.4</w:t>
      </w:r>
      <w:r>
        <w:rPr>
          <w:rFonts w:hint="eastAsia" w:ascii="Arial" w:hAnsi="Arial" w:cs="Arial"/>
          <w:sz w:val="28"/>
          <w:szCs w:val="28"/>
          <w:highlight w:val="none"/>
          <w:shd w:val="clear" w:color="auto" w:fill="FFFFFF"/>
        </w:rPr>
        <w:t>总体</w:t>
      </w:r>
      <w:r>
        <w:rPr>
          <w:rFonts w:ascii="Arial" w:hAnsi="Arial" w:cs="Arial"/>
          <w:sz w:val="28"/>
          <w:szCs w:val="28"/>
          <w:highlight w:val="none"/>
          <w:shd w:val="clear" w:color="auto" w:fill="FFFFFF"/>
        </w:rPr>
        <w:t>布置应深入分析</w:t>
      </w:r>
      <w:r>
        <w:rPr>
          <w:rFonts w:hint="eastAsia" w:ascii="Arial" w:hAnsi="Arial" w:cs="Arial"/>
          <w:sz w:val="28"/>
          <w:szCs w:val="28"/>
          <w:highlight w:val="none"/>
          <w:shd w:val="clear" w:color="auto" w:fill="FFFFFF"/>
        </w:rPr>
        <w:t>并</w:t>
      </w:r>
      <w:r>
        <w:rPr>
          <w:rFonts w:ascii="Arial" w:hAnsi="Arial" w:cs="Arial"/>
          <w:sz w:val="28"/>
          <w:szCs w:val="28"/>
          <w:highlight w:val="none"/>
          <w:shd w:val="clear" w:color="auto" w:fill="FFFFFF"/>
        </w:rPr>
        <w:t>合理利用自然条件，充分利用岸线与水陆域资源。</w:t>
      </w: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5.1.5</w:t>
      </w:r>
      <w:r>
        <w:rPr>
          <w:rFonts w:hint="eastAsia"/>
          <w:sz w:val="28"/>
          <w:szCs w:val="28"/>
          <w:highlight w:val="none"/>
          <w:shd w:val="clear" w:color="auto" w:fill="FFFFFF"/>
        </w:rPr>
        <w:t>加气站</w:t>
      </w:r>
      <w:r>
        <w:rPr>
          <w:rFonts w:hint="eastAsia" w:ascii="Arial" w:hAnsi="Arial" w:cs="Arial"/>
          <w:sz w:val="28"/>
          <w:szCs w:val="28"/>
          <w:highlight w:val="none"/>
          <w:shd w:val="clear" w:color="auto" w:fill="FFFFFF"/>
        </w:rPr>
        <w:t>码头加注</w:t>
      </w:r>
      <w:r>
        <w:rPr>
          <w:rFonts w:ascii="Arial" w:hAnsi="Arial" w:cs="Arial"/>
          <w:sz w:val="28"/>
          <w:szCs w:val="28"/>
          <w:highlight w:val="none"/>
          <w:shd w:val="clear" w:color="auto" w:fill="FFFFFF"/>
        </w:rPr>
        <w:t>、</w:t>
      </w:r>
      <w:r>
        <w:rPr>
          <w:rFonts w:hint="eastAsia" w:ascii="Arial" w:hAnsi="Arial" w:cs="Arial"/>
          <w:sz w:val="28"/>
          <w:szCs w:val="28"/>
          <w:highlight w:val="none"/>
          <w:shd w:val="clear" w:color="auto" w:fill="FFFFFF"/>
        </w:rPr>
        <w:t>气源补给、水陆域交通</w:t>
      </w:r>
      <w:r>
        <w:rPr>
          <w:rFonts w:ascii="Arial" w:hAnsi="Arial" w:cs="Arial"/>
          <w:sz w:val="28"/>
          <w:szCs w:val="28"/>
          <w:highlight w:val="none"/>
          <w:shd w:val="clear" w:color="auto" w:fill="FFFFFF"/>
        </w:rPr>
        <w:t>等系统</w:t>
      </w:r>
      <w:r>
        <w:rPr>
          <w:rFonts w:hint="eastAsia" w:ascii="Arial" w:hAnsi="Arial" w:cs="Arial"/>
          <w:sz w:val="28"/>
          <w:szCs w:val="28"/>
          <w:highlight w:val="none"/>
          <w:shd w:val="clear" w:color="auto" w:fill="FFFFFF"/>
        </w:rPr>
        <w:t>的</w:t>
      </w:r>
      <w:r>
        <w:rPr>
          <w:rFonts w:ascii="Arial" w:hAnsi="Arial" w:cs="Arial"/>
          <w:sz w:val="28"/>
          <w:szCs w:val="28"/>
          <w:highlight w:val="none"/>
          <w:shd w:val="clear" w:color="auto" w:fill="FFFFFF"/>
        </w:rPr>
        <w:t>能力应相互匹配，提高港口</w:t>
      </w:r>
      <w:r>
        <w:rPr>
          <w:rFonts w:hint="eastAsia" w:ascii="Arial" w:hAnsi="Arial" w:cs="Arial"/>
          <w:sz w:val="28"/>
          <w:szCs w:val="28"/>
          <w:highlight w:val="none"/>
          <w:shd w:val="clear" w:color="auto" w:fill="FFFFFF"/>
        </w:rPr>
        <w:t>服务</w:t>
      </w:r>
      <w:r>
        <w:rPr>
          <w:rFonts w:ascii="Arial" w:hAnsi="Arial" w:cs="Arial"/>
          <w:sz w:val="28"/>
          <w:szCs w:val="28"/>
          <w:highlight w:val="none"/>
          <w:shd w:val="clear" w:color="auto" w:fill="FFFFFF"/>
        </w:rPr>
        <w:t>能力。</w:t>
      </w:r>
    </w:p>
    <w:p>
      <w:pPr>
        <w:spacing w:line="360" w:lineRule="auto"/>
        <w:jc w:val="both"/>
        <w:rPr>
          <w:rFonts w:ascii="Arial" w:hAnsi="Arial" w:cs="Arial"/>
          <w:sz w:val="28"/>
          <w:szCs w:val="28"/>
          <w:highlight w:val="none"/>
          <w:shd w:val="clear" w:color="auto" w:fill="FFFFFF"/>
        </w:rPr>
      </w:pPr>
      <w:r>
        <w:rPr>
          <w:rFonts w:hint="eastAsia"/>
          <w:sz w:val="28"/>
          <w:szCs w:val="28"/>
          <w:highlight w:val="none"/>
          <w:shd w:val="clear" w:color="auto" w:fill="FFFFFF"/>
        </w:rPr>
        <w:t>5.1.6</w:t>
      </w:r>
      <w:r>
        <w:rPr>
          <w:rFonts w:hint="eastAsia" w:ascii="Arial" w:hAnsi="Arial" w:cs="Arial"/>
          <w:sz w:val="28"/>
          <w:szCs w:val="28"/>
          <w:highlight w:val="none"/>
          <w:shd w:val="clear" w:color="auto" w:fill="FFFFFF"/>
        </w:rPr>
        <w:t>内河液化天然气加气站码头的布置宜充分利用天然水深，前沿线宜沿水流方向和等深线布置，并应考虑码头建成后对通航、河势、防洪、岸坡稳定和相邻泊位的影响等。</w:t>
      </w:r>
    </w:p>
    <w:p>
      <w:pPr>
        <w:spacing w:line="360" w:lineRule="auto"/>
        <w:jc w:val="both"/>
        <w:rPr>
          <w:rFonts w:ascii="Arial" w:hAnsi="Arial" w:cs="Arial"/>
          <w:sz w:val="28"/>
          <w:szCs w:val="28"/>
          <w:highlight w:val="none"/>
          <w:shd w:val="clear" w:color="auto" w:fill="FFFFFF"/>
        </w:rPr>
      </w:pPr>
      <w:r>
        <w:rPr>
          <w:rFonts w:hint="eastAsia"/>
          <w:sz w:val="28"/>
          <w:szCs w:val="28"/>
          <w:highlight w:val="none"/>
          <w:shd w:val="clear" w:color="auto" w:fill="FFFFFF"/>
        </w:rPr>
        <w:t>5.1.7</w:t>
      </w:r>
      <w:r>
        <w:rPr>
          <w:rFonts w:hint="eastAsia" w:ascii="Arial" w:hAnsi="Arial" w:cs="Arial"/>
          <w:sz w:val="28"/>
          <w:szCs w:val="28"/>
          <w:highlight w:val="none"/>
          <w:shd w:val="clear" w:color="auto" w:fill="FFFFFF"/>
        </w:rPr>
        <w:t>内河液化天然气加气站码头的平面布置应统筹考虑到港的各类船舶航行、调头、靠离泊、待泊、防台等要求，适应液化天然气受注船频繁进出港的要求。</w:t>
      </w:r>
    </w:p>
    <w:p>
      <w:pPr>
        <w:spacing w:line="360" w:lineRule="auto"/>
        <w:rPr>
          <w:rFonts w:ascii="Arial" w:hAnsi="Arial" w:cs="Arial"/>
          <w:sz w:val="28"/>
          <w:szCs w:val="28"/>
          <w:highlight w:val="none"/>
          <w:shd w:val="clear" w:color="auto" w:fill="FFFFFF"/>
        </w:rPr>
      </w:pPr>
      <w:r>
        <w:rPr>
          <w:sz w:val="28"/>
          <w:szCs w:val="28"/>
          <w:highlight w:val="none"/>
          <w:shd w:val="clear" w:color="auto" w:fill="FFFFFF"/>
        </w:rPr>
        <w:t>5.1.8</w:t>
      </w:r>
      <w:r>
        <w:rPr>
          <w:rFonts w:hint="eastAsia" w:ascii="Arial" w:hAnsi="Arial" w:cs="Arial"/>
          <w:sz w:val="28"/>
          <w:szCs w:val="28"/>
          <w:highlight w:val="none"/>
          <w:shd w:val="clear" w:color="auto" w:fill="FFFFFF"/>
        </w:rPr>
        <w:t>内河液化天然气加气站码头附近宜布置待泊锚地或待泊水域，且优先利用已有锚地。</w:t>
      </w:r>
    </w:p>
    <w:p>
      <w:pPr>
        <w:spacing w:line="360" w:lineRule="auto"/>
        <w:rPr>
          <w:sz w:val="28"/>
          <w:highlight w:val="none"/>
        </w:rPr>
      </w:pPr>
      <w:r>
        <w:rPr>
          <w:sz w:val="28"/>
          <w:szCs w:val="28"/>
          <w:highlight w:val="none"/>
          <w:shd w:val="clear" w:color="auto" w:fill="FFFFFF"/>
        </w:rPr>
        <w:t>5.1.9</w:t>
      </w:r>
      <w:r>
        <w:rPr>
          <w:rFonts w:hint="eastAsia"/>
          <w:sz w:val="28"/>
          <w:szCs w:val="28"/>
          <w:highlight w:val="none"/>
          <w:shd w:val="clear" w:color="auto" w:fill="FFFFFF"/>
        </w:rPr>
        <w:t>加气站码头辅助设施设计应符合现行国家标准《船舶液化天然气加注站设计标准》（</w:t>
      </w:r>
      <w:r>
        <w:rPr>
          <w:sz w:val="28"/>
          <w:szCs w:val="28"/>
          <w:highlight w:val="none"/>
          <w:shd w:val="clear" w:color="auto" w:fill="FFFFFF"/>
        </w:rPr>
        <w:t>GB/T51312</w:t>
      </w:r>
      <w:r>
        <w:rPr>
          <w:rFonts w:hint="eastAsia"/>
          <w:sz w:val="28"/>
          <w:szCs w:val="28"/>
          <w:highlight w:val="none"/>
          <w:shd w:val="clear" w:color="auto" w:fill="FFFFFF"/>
        </w:rPr>
        <w:t>）的规定。</w:t>
      </w:r>
    </w:p>
    <w:p>
      <w:pPr>
        <w:spacing w:line="360" w:lineRule="auto"/>
        <w:jc w:val="center"/>
        <w:rPr>
          <w:bCs/>
          <w:sz w:val="28"/>
          <w:highlight w:val="none"/>
        </w:rPr>
      </w:pPr>
    </w:p>
    <w:p>
      <w:pPr>
        <w:pStyle w:val="3"/>
        <w:rPr>
          <w:bCs w:val="0"/>
          <w:highlight w:val="none"/>
        </w:rPr>
      </w:pPr>
      <w:bookmarkStart w:id="6" w:name="_Toc449605951"/>
      <w:r>
        <w:rPr>
          <w:rFonts w:hint="eastAsia"/>
          <w:bCs w:val="0"/>
          <w:highlight w:val="none"/>
        </w:rPr>
        <w:t>5.2  设计船型及泊位数量</w:t>
      </w:r>
      <w:bookmarkEnd w:id="6"/>
    </w:p>
    <w:p>
      <w:pPr>
        <w:spacing w:line="360" w:lineRule="auto"/>
        <w:jc w:val="center"/>
        <w:rPr>
          <w:bCs/>
          <w:sz w:val="28"/>
          <w:highlight w:val="none"/>
        </w:rPr>
      </w:pPr>
    </w:p>
    <w:p>
      <w:pPr>
        <w:spacing w:line="360" w:lineRule="auto"/>
        <w:jc w:val="both"/>
        <w:rPr>
          <w:sz w:val="28"/>
          <w:highlight w:val="none"/>
        </w:rPr>
      </w:pPr>
      <w:r>
        <w:rPr>
          <w:rFonts w:hint="eastAsia"/>
          <w:sz w:val="28"/>
          <w:highlight w:val="none"/>
        </w:rPr>
        <w:t>5.2.1 内河液化天然气加气站码头设计船型的确定应符合下列规定。</w:t>
      </w:r>
    </w:p>
    <w:p>
      <w:pPr>
        <w:spacing w:line="360" w:lineRule="auto"/>
        <w:ind w:firstLine="280" w:firstLineChars="100"/>
        <w:jc w:val="both"/>
        <w:rPr>
          <w:sz w:val="28"/>
          <w:highlight w:val="none"/>
        </w:rPr>
      </w:pPr>
      <w:r>
        <w:rPr>
          <w:rFonts w:hint="eastAsia"/>
          <w:sz w:val="28"/>
          <w:highlight w:val="none"/>
        </w:rPr>
        <w:t>5.2.1</w:t>
      </w:r>
      <w:r>
        <w:rPr>
          <w:sz w:val="28"/>
          <w:highlight w:val="none"/>
        </w:rPr>
        <w:t>.1设计船型应</w:t>
      </w:r>
      <w:r>
        <w:rPr>
          <w:rFonts w:hint="eastAsia"/>
          <w:sz w:val="28"/>
          <w:highlight w:val="none"/>
        </w:rPr>
        <w:t>根据液化天然气受注船的</w:t>
      </w:r>
      <w:r>
        <w:rPr>
          <w:sz w:val="28"/>
          <w:highlight w:val="none"/>
        </w:rPr>
        <w:t>现有船型和未来船型发展趋势</w:t>
      </w:r>
      <w:r>
        <w:rPr>
          <w:rFonts w:hint="eastAsia"/>
          <w:sz w:val="28"/>
          <w:highlight w:val="none"/>
        </w:rPr>
        <w:t>，并结合</w:t>
      </w:r>
      <w:r>
        <w:rPr>
          <w:sz w:val="28"/>
          <w:highlight w:val="none"/>
        </w:rPr>
        <w:t>港口现状</w:t>
      </w:r>
      <w:r>
        <w:rPr>
          <w:rFonts w:hint="eastAsia"/>
          <w:sz w:val="28"/>
          <w:highlight w:val="none"/>
        </w:rPr>
        <w:t>及规划、主航道的现状及规划</w:t>
      </w:r>
      <w:r>
        <w:rPr>
          <w:sz w:val="28"/>
          <w:highlight w:val="none"/>
        </w:rPr>
        <w:t>等因素，综合分析确定。</w:t>
      </w:r>
    </w:p>
    <w:p>
      <w:pPr>
        <w:spacing w:line="360" w:lineRule="auto"/>
        <w:ind w:firstLine="280" w:firstLineChars="100"/>
        <w:jc w:val="both"/>
        <w:rPr>
          <w:sz w:val="28"/>
          <w:highlight w:val="none"/>
        </w:rPr>
      </w:pPr>
      <w:r>
        <w:rPr>
          <w:rFonts w:hint="eastAsia"/>
          <w:sz w:val="28"/>
          <w:highlight w:val="none"/>
        </w:rPr>
        <w:t>5.2.1</w:t>
      </w:r>
      <w:r>
        <w:rPr>
          <w:sz w:val="28"/>
          <w:highlight w:val="none"/>
        </w:rPr>
        <w:t>.</w:t>
      </w:r>
      <w:r>
        <w:rPr>
          <w:rFonts w:hint="eastAsia"/>
          <w:sz w:val="28"/>
          <w:highlight w:val="none"/>
        </w:rPr>
        <w:t xml:space="preserve">2 </w:t>
      </w:r>
      <w:r>
        <w:rPr>
          <w:sz w:val="28"/>
          <w:highlight w:val="none"/>
        </w:rPr>
        <w:t>设计船型尺度应通过分析论证确定</w:t>
      </w:r>
      <w:r>
        <w:rPr>
          <w:rFonts w:hint="eastAsia"/>
          <w:sz w:val="28"/>
          <w:highlight w:val="none"/>
        </w:rPr>
        <w:t>。加气站码头设计</w:t>
      </w:r>
      <w:r>
        <w:rPr>
          <w:sz w:val="28"/>
          <w:highlight w:val="none"/>
        </w:rPr>
        <w:t>船型尺度可</w:t>
      </w:r>
      <w:r>
        <w:rPr>
          <w:rFonts w:hint="eastAsia"/>
          <w:sz w:val="28"/>
          <w:highlight w:val="none"/>
        </w:rPr>
        <w:t>根据现行国家标准《内河通航标准》（GB 50139）和其他相关船型主尺度标准</w:t>
      </w:r>
      <w:r>
        <w:rPr>
          <w:sz w:val="28"/>
          <w:highlight w:val="none"/>
        </w:rPr>
        <w:t>确定</w:t>
      </w:r>
      <w:r>
        <w:rPr>
          <w:rFonts w:hint="eastAsia"/>
          <w:sz w:val="28"/>
          <w:highlight w:val="none"/>
        </w:rPr>
        <w:t>，其中停靠海船的加气站码头，设计</w:t>
      </w:r>
      <w:r>
        <w:rPr>
          <w:sz w:val="28"/>
          <w:highlight w:val="none"/>
        </w:rPr>
        <w:t>船型尺度可</w:t>
      </w:r>
      <w:r>
        <w:rPr>
          <w:rFonts w:hint="eastAsia"/>
          <w:sz w:val="28"/>
          <w:highlight w:val="none"/>
        </w:rPr>
        <w:t>根据现行行业标准</w:t>
      </w:r>
      <w:r>
        <w:rPr>
          <w:sz w:val="28"/>
          <w:highlight w:val="none"/>
        </w:rPr>
        <w:t>《海港</w:t>
      </w:r>
      <w:r>
        <w:rPr>
          <w:rFonts w:hint="eastAsia"/>
          <w:sz w:val="28"/>
          <w:highlight w:val="none"/>
        </w:rPr>
        <w:t>总体</w:t>
      </w:r>
      <w:r>
        <w:rPr>
          <w:sz w:val="28"/>
          <w:highlight w:val="none"/>
        </w:rPr>
        <w:t>设计规范》</w:t>
      </w:r>
      <w:r>
        <w:rPr>
          <w:rFonts w:hint="eastAsia"/>
          <w:sz w:val="28"/>
          <w:highlight w:val="none"/>
        </w:rPr>
        <w:t>（</w:t>
      </w:r>
      <w:r>
        <w:rPr>
          <w:sz w:val="28"/>
          <w:highlight w:val="none"/>
        </w:rPr>
        <w:t>JT</w:t>
      </w:r>
      <w:r>
        <w:rPr>
          <w:rFonts w:hint="eastAsia"/>
          <w:sz w:val="28"/>
          <w:highlight w:val="none"/>
        </w:rPr>
        <w:t>S 165）</w:t>
      </w:r>
      <w:r>
        <w:rPr>
          <w:sz w:val="28"/>
          <w:highlight w:val="none"/>
        </w:rPr>
        <w:t>确定。</w:t>
      </w:r>
    </w:p>
    <w:p>
      <w:pPr>
        <w:spacing w:line="360" w:lineRule="auto"/>
        <w:jc w:val="both"/>
        <w:rPr>
          <w:sz w:val="28"/>
          <w:highlight w:val="none"/>
        </w:rPr>
      </w:pPr>
      <w:r>
        <w:rPr>
          <w:rFonts w:hint="eastAsia"/>
          <w:sz w:val="28"/>
          <w:highlight w:val="none"/>
        </w:rPr>
        <w:t>5.2.2</w:t>
      </w:r>
      <w:r>
        <w:rPr>
          <w:rFonts w:hint="eastAsia" w:ascii="Arial" w:hAnsi="Arial" w:cs="Arial"/>
          <w:sz w:val="28"/>
          <w:szCs w:val="28"/>
          <w:highlight w:val="none"/>
          <w:shd w:val="clear" w:color="auto" w:fill="FFFFFF"/>
        </w:rPr>
        <w:t>内河液化天然气加气站码头</w:t>
      </w:r>
      <w:r>
        <w:rPr>
          <w:rFonts w:hint="eastAsia"/>
          <w:sz w:val="28"/>
          <w:highlight w:val="none"/>
        </w:rPr>
        <w:t>的泊位数可按下式确定：</w:t>
      </w:r>
    </w:p>
    <w:p>
      <w:pPr>
        <w:wordWrap w:val="0"/>
        <w:spacing w:line="360" w:lineRule="auto"/>
        <w:ind w:firstLine="2800" w:firstLineChars="1000"/>
        <w:jc w:val="right"/>
        <w:rPr>
          <w:sz w:val="28"/>
          <w:highlight w:val="none"/>
        </w:rPr>
      </w:pPr>
      <w:r>
        <w:rPr>
          <w:i/>
          <w:sz w:val="28"/>
          <w:highlight w:val="none"/>
        </w:rPr>
        <w:t>N</w:t>
      </w:r>
      <w:r>
        <w:rPr>
          <w:rFonts w:hint="eastAsia"/>
          <w:sz w:val="28"/>
          <w:highlight w:val="none"/>
        </w:rPr>
        <w:t>=</w:t>
      </w:r>
      <w:r>
        <w:rPr>
          <w:i/>
          <w:sz w:val="28"/>
          <w:highlight w:val="none"/>
        </w:rPr>
        <w:t>Q</w:t>
      </w:r>
      <w:r>
        <w:rPr>
          <w:rFonts w:hint="eastAsia"/>
          <w:sz w:val="28"/>
          <w:highlight w:val="none"/>
        </w:rPr>
        <w:t>/</w:t>
      </w:r>
      <w:r>
        <w:rPr>
          <w:i/>
          <w:sz w:val="28"/>
          <w:highlight w:val="none"/>
        </w:rPr>
        <w:t>P</w:t>
      </w:r>
      <w:r>
        <w:rPr>
          <w:rFonts w:hint="eastAsia"/>
          <w:sz w:val="28"/>
          <w:highlight w:val="none"/>
          <w:vertAlign w:val="subscript"/>
        </w:rPr>
        <w:t xml:space="preserve">t                                 </w:t>
      </w:r>
      <w:r>
        <w:rPr>
          <w:rFonts w:hint="eastAsia"/>
          <w:sz w:val="28"/>
          <w:highlight w:val="none"/>
        </w:rPr>
        <w:t>（5.2.2）</w:t>
      </w:r>
    </w:p>
    <w:p>
      <w:pPr>
        <w:spacing w:line="360" w:lineRule="auto"/>
        <w:jc w:val="both"/>
        <w:rPr>
          <w:sz w:val="28"/>
          <w:highlight w:val="none"/>
        </w:rPr>
      </w:pPr>
      <w:r>
        <w:rPr>
          <w:rFonts w:hint="eastAsia"/>
          <w:sz w:val="28"/>
          <w:highlight w:val="none"/>
        </w:rPr>
        <w:t xml:space="preserve">式中  </w:t>
      </w:r>
      <w:r>
        <w:rPr>
          <w:i/>
          <w:sz w:val="28"/>
          <w:highlight w:val="none"/>
        </w:rPr>
        <w:t>N</w:t>
      </w:r>
      <w:r>
        <w:rPr>
          <w:sz w:val="28"/>
          <w:highlight w:val="none"/>
        </w:rPr>
        <w:t>——</w:t>
      </w:r>
      <w:r>
        <w:rPr>
          <w:rFonts w:hint="eastAsia"/>
          <w:sz w:val="28"/>
          <w:highlight w:val="none"/>
        </w:rPr>
        <w:t>泊位数；</w:t>
      </w:r>
    </w:p>
    <w:p>
      <w:pPr>
        <w:spacing w:line="360" w:lineRule="auto"/>
        <w:ind w:left="1652" w:leftChars="350" w:hanging="812" w:hangingChars="290"/>
        <w:jc w:val="both"/>
        <w:rPr>
          <w:sz w:val="28"/>
          <w:highlight w:val="none"/>
        </w:rPr>
      </w:pPr>
      <w:r>
        <w:rPr>
          <w:i/>
          <w:sz w:val="28"/>
          <w:highlight w:val="none"/>
        </w:rPr>
        <w:t>Q</w:t>
      </w:r>
      <w:r>
        <w:rPr>
          <w:sz w:val="28"/>
          <w:highlight w:val="none"/>
        </w:rPr>
        <w:t>——</w:t>
      </w:r>
      <w:r>
        <w:rPr>
          <w:rFonts w:hint="eastAsia"/>
          <w:sz w:val="28"/>
          <w:highlight w:val="none"/>
        </w:rPr>
        <w:t>每年通过码头加注的液化天然气总量（</w:t>
      </w:r>
      <w:r>
        <w:rPr>
          <w:sz w:val="28"/>
          <w:highlight w:val="none"/>
        </w:rPr>
        <w:t>t</w:t>
      </w:r>
      <w:r>
        <w:rPr>
          <w:rFonts w:hint="eastAsia"/>
          <w:sz w:val="28"/>
          <w:highlight w:val="none"/>
        </w:rPr>
        <w:t>/a）；</w:t>
      </w:r>
    </w:p>
    <w:p>
      <w:pPr>
        <w:spacing w:line="360" w:lineRule="auto"/>
        <w:ind w:firstLine="840" w:firstLineChars="300"/>
        <w:jc w:val="both"/>
        <w:rPr>
          <w:sz w:val="28"/>
          <w:highlight w:val="none"/>
        </w:rPr>
      </w:pPr>
      <w:r>
        <w:rPr>
          <w:i/>
          <w:sz w:val="28"/>
          <w:highlight w:val="none"/>
        </w:rPr>
        <w:t>P</w:t>
      </w:r>
      <w:r>
        <w:rPr>
          <w:sz w:val="28"/>
          <w:highlight w:val="none"/>
          <w:vertAlign w:val="subscript"/>
        </w:rPr>
        <w:t>t</w:t>
      </w:r>
      <w:r>
        <w:rPr>
          <w:sz w:val="28"/>
          <w:highlight w:val="none"/>
        </w:rPr>
        <w:t>——</w:t>
      </w:r>
      <w:r>
        <w:rPr>
          <w:rFonts w:hint="eastAsia"/>
          <w:sz w:val="28"/>
          <w:highlight w:val="none"/>
        </w:rPr>
        <w:t>单个泊位的年设计加注能力（</w:t>
      </w:r>
      <w:r>
        <w:rPr>
          <w:sz w:val="28"/>
          <w:highlight w:val="none"/>
        </w:rPr>
        <w:t>t/a</w:t>
      </w:r>
      <w:r>
        <w:rPr>
          <w:rFonts w:hint="eastAsia"/>
          <w:sz w:val="28"/>
          <w:highlight w:val="none"/>
        </w:rPr>
        <w:t>）。</w:t>
      </w:r>
    </w:p>
    <w:p>
      <w:pPr>
        <w:spacing w:line="360" w:lineRule="auto"/>
        <w:jc w:val="center"/>
        <w:rPr>
          <w:sz w:val="28"/>
          <w:highlight w:val="none"/>
        </w:rPr>
      </w:pPr>
    </w:p>
    <w:p>
      <w:pPr>
        <w:pStyle w:val="3"/>
        <w:rPr>
          <w:bCs w:val="0"/>
          <w:highlight w:val="none"/>
        </w:rPr>
      </w:pPr>
      <w:bookmarkStart w:id="7" w:name="_Toc449605952"/>
      <w:r>
        <w:rPr>
          <w:rFonts w:hint="eastAsia"/>
          <w:bCs w:val="0"/>
          <w:highlight w:val="none"/>
        </w:rPr>
        <w:t>5.3  设计</w:t>
      </w:r>
      <w:r>
        <w:rPr>
          <w:bCs w:val="0"/>
          <w:highlight w:val="none"/>
        </w:rPr>
        <w:t>环境</w:t>
      </w:r>
      <w:r>
        <w:rPr>
          <w:rFonts w:hint="eastAsia"/>
          <w:bCs w:val="0"/>
          <w:highlight w:val="none"/>
        </w:rPr>
        <w:t>条件</w:t>
      </w:r>
      <w:bookmarkEnd w:id="7"/>
    </w:p>
    <w:p>
      <w:pPr>
        <w:spacing w:line="360" w:lineRule="auto"/>
        <w:jc w:val="center"/>
        <w:rPr>
          <w:bCs/>
          <w:sz w:val="28"/>
          <w:highlight w:val="none"/>
        </w:rPr>
      </w:pPr>
    </w:p>
    <w:p>
      <w:pPr>
        <w:spacing w:line="360" w:lineRule="auto"/>
        <w:rPr>
          <w:sz w:val="28"/>
          <w:highlight w:val="none"/>
        </w:rPr>
      </w:pPr>
      <w:r>
        <w:rPr>
          <w:rFonts w:hint="eastAsia"/>
          <w:sz w:val="28"/>
          <w:highlight w:val="none"/>
        </w:rPr>
        <w:t>5.3.1  液化天然气受注船进行加注时的设计波高不宜超过表5.3.1的数值。</w:t>
      </w:r>
    </w:p>
    <w:p>
      <w:pPr>
        <w:spacing w:line="360" w:lineRule="auto"/>
        <w:jc w:val="both"/>
        <w:rPr>
          <w:sz w:val="28"/>
          <w:highlight w:val="none"/>
        </w:rPr>
      </w:pPr>
    </w:p>
    <w:p>
      <w:pPr>
        <w:widowControl/>
        <w:adjustRightInd/>
        <w:spacing w:line="240" w:lineRule="auto"/>
        <w:textAlignment w:val="auto"/>
        <w:rPr>
          <w:rFonts w:ascii="黑体" w:hAnsi="黑体" w:eastAsia="黑体"/>
          <w:highlight w:val="none"/>
        </w:rPr>
      </w:pPr>
      <w:r>
        <w:rPr>
          <w:rFonts w:ascii="黑体" w:hAnsi="黑体" w:eastAsia="黑体"/>
          <w:highlight w:val="none"/>
        </w:rPr>
        <w:br w:type="page"/>
      </w:r>
    </w:p>
    <w:p>
      <w:pPr>
        <w:spacing w:line="360" w:lineRule="auto"/>
        <w:jc w:val="center"/>
        <w:rPr>
          <w:rFonts w:ascii="黑体" w:hAnsi="黑体" w:eastAsia="黑体"/>
          <w:highlight w:val="none"/>
        </w:rPr>
      </w:pPr>
      <w:r>
        <w:rPr>
          <w:rFonts w:hint="eastAsia" w:ascii="黑体" w:hAnsi="黑体" w:eastAsia="黑体"/>
          <w:highlight w:val="none"/>
        </w:rPr>
        <w:t xml:space="preserve">表5.3.1  船舶加注作业的设计波高         </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gridSpan w:val="2"/>
            <w:vAlign w:val="center"/>
          </w:tcPr>
          <w:p>
            <w:pPr>
              <w:spacing w:line="240" w:lineRule="auto"/>
              <w:jc w:val="center"/>
              <w:rPr>
                <w:highlight w:val="none"/>
              </w:rPr>
            </w:pPr>
            <w:r>
              <w:rPr>
                <w:rFonts w:hint="eastAsia"/>
                <w:highlight w:val="none"/>
              </w:rPr>
              <w:t>船舶吨级</w:t>
            </w:r>
          </w:p>
        </w:tc>
        <w:tc>
          <w:tcPr>
            <w:tcW w:w="4265" w:type="dxa"/>
            <w:gridSpan w:val="2"/>
            <w:vAlign w:val="center"/>
          </w:tcPr>
          <w:p>
            <w:pPr>
              <w:spacing w:line="240" w:lineRule="auto"/>
              <w:jc w:val="center"/>
              <w:rPr>
                <w:highlight w:val="none"/>
              </w:rPr>
            </w:pPr>
            <w:r>
              <w:rPr>
                <w:rFonts w:hint="eastAsia"/>
                <w:highlight w:val="none"/>
              </w:rPr>
              <w:t>设计波高（</w:t>
            </w:r>
            <w:r>
              <w:rPr>
                <w:highlight w:val="none"/>
              </w:rPr>
              <w:t>m</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DWT(t)</w:t>
            </w:r>
          </w:p>
        </w:tc>
        <w:tc>
          <w:tcPr>
            <w:tcW w:w="2132" w:type="dxa"/>
            <w:vAlign w:val="center"/>
          </w:tcPr>
          <w:p>
            <w:pPr>
              <w:spacing w:line="240" w:lineRule="auto"/>
              <w:jc w:val="center"/>
              <w:rPr>
                <w:highlight w:val="none"/>
              </w:rPr>
            </w:pPr>
            <w:r>
              <w:rPr>
                <w:highlight w:val="none"/>
              </w:rPr>
              <w:t>GT(t)</w:t>
            </w:r>
          </w:p>
        </w:tc>
        <w:tc>
          <w:tcPr>
            <w:tcW w:w="2132" w:type="dxa"/>
            <w:vAlign w:val="center"/>
          </w:tcPr>
          <w:p>
            <w:pPr>
              <w:spacing w:line="240" w:lineRule="auto"/>
              <w:jc w:val="center"/>
              <w:rPr>
                <w:highlight w:val="none"/>
              </w:rPr>
            </w:pPr>
            <w:r>
              <w:rPr>
                <w:rFonts w:hint="eastAsia"/>
                <w:highlight w:val="none"/>
              </w:rPr>
              <w:t>顺浪</w:t>
            </w:r>
            <w:r>
              <w:rPr>
                <w:highlight w:val="none"/>
              </w:rPr>
              <w:t>H</w:t>
            </w:r>
            <w:r>
              <w:rPr>
                <w:highlight w:val="none"/>
                <w:vertAlign w:val="subscript"/>
              </w:rPr>
              <w:t>4%</w:t>
            </w:r>
          </w:p>
        </w:tc>
        <w:tc>
          <w:tcPr>
            <w:tcW w:w="2133" w:type="dxa"/>
            <w:vAlign w:val="center"/>
          </w:tcPr>
          <w:p>
            <w:pPr>
              <w:spacing w:line="240" w:lineRule="auto"/>
              <w:jc w:val="center"/>
              <w:rPr>
                <w:highlight w:val="none"/>
              </w:rPr>
            </w:pPr>
            <w:r>
              <w:rPr>
                <w:rFonts w:hint="eastAsia"/>
                <w:highlight w:val="none"/>
              </w:rPr>
              <w:t>横浪</w:t>
            </w:r>
            <w:r>
              <w:rPr>
                <w:highlight w:val="none"/>
              </w:rPr>
              <w:t>H</w:t>
            </w:r>
            <w:r>
              <w:rPr>
                <w:highlight w:val="none"/>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1000</w:t>
            </w:r>
          </w:p>
        </w:tc>
        <w:tc>
          <w:tcPr>
            <w:tcW w:w="2132" w:type="dxa"/>
            <w:vAlign w:val="center"/>
          </w:tcPr>
          <w:p>
            <w:pPr>
              <w:keepNext/>
              <w:spacing w:line="240" w:lineRule="auto"/>
              <w:jc w:val="center"/>
              <w:outlineLvl w:val="0"/>
              <w:rPr>
                <w:highlight w:val="none"/>
              </w:rPr>
            </w:pPr>
            <w:r>
              <w:rPr>
                <w:rFonts w:hint="eastAsia"/>
                <w:highlight w:val="none"/>
              </w:rPr>
              <w:t>—</w:t>
            </w:r>
          </w:p>
        </w:tc>
        <w:tc>
          <w:tcPr>
            <w:tcW w:w="2132" w:type="dxa"/>
            <w:vAlign w:val="center"/>
          </w:tcPr>
          <w:p>
            <w:pPr>
              <w:spacing w:line="240" w:lineRule="auto"/>
              <w:jc w:val="center"/>
              <w:rPr>
                <w:highlight w:val="none"/>
              </w:rPr>
            </w:pPr>
            <w:r>
              <w:rPr>
                <w:highlight w:val="none"/>
              </w:rPr>
              <w:t>0.6</w:t>
            </w:r>
          </w:p>
        </w:tc>
        <w:tc>
          <w:tcPr>
            <w:tcW w:w="2133" w:type="dxa"/>
            <w:vAlign w:val="center"/>
          </w:tcPr>
          <w:p>
            <w:pPr>
              <w:spacing w:line="240" w:lineRule="auto"/>
              <w:jc w:val="center"/>
              <w:rPr>
                <w:highlight w:val="none"/>
              </w:rPr>
            </w:pPr>
            <w:r>
              <w:rPr>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2000</w:t>
            </w:r>
          </w:p>
        </w:tc>
        <w:tc>
          <w:tcPr>
            <w:tcW w:w="2132" w:type="dxa"/>
            <w:vAlign w:val="center"/>
          </w:tcPr>
          <w:p>
            <w:pPr>
              <w:spacing w:line="240" w:lineRule="auto"/>
              <w:jc w:val="center"/>
              <w:rPr>
                <w:highlight w:val="none"/>
              </w:rPr>
            </w:pPr>
            <w:r>
              <w:rPr>
                <w:highlight w:val="none"/>
              </w:rPr>
              <w:t>3000</w:t>
            </w:r>
          </w:p>
        </w:tc>
        <w:tc>
          <w:tcPr>
            <w:tcW w:w="2132" w:type="dxa"/>
            <w:vAlign w:val="center"/>
          </w:tcPr>
          <w:p>
            <w:pPr>
              <w:spacing w:line="240" w:lineRule="auto"/>
              <w:jc w:val="center"/>
              <w:rPr>
                <w:highlight w:val="none"/>
              </w:rPr>
            </w:pPr>
            <w:r>
              <w:rPr>
                <w:highlight w:val="none"/>
              </w:rPr>
              <w:t>0.6</w:t>
            </w:r>
          </w:p>
        </w:tc>
        <w:tc>
          <w:tcPr>
            <w:tcW w:w="2133" w:type="dxa"/>
            <w:vAlign w:val="center"/>
          </w:tcPr>
          <w:p>
            <w:pPr>
              <w:spacing w:line="240" w:lineRule="auto"/>
              <w:jc w:val="center"/>
              <w:rPr>
                <w:highlight w:val="none"/>
              </w:rPr>
            </w:pPr>
            <w:r>
              <w:rPr>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3000</w:t>
            </w:r>
          </w:p>
        </w:tc>
        <w:tc>
          <w:tcPr>
            <w:tcW w:w="2132" w:type="dxa"/>
            <w:vAlign w:val="center"/>
          </w:tcPr>
          <w:p>
            <w:pPr>
              <w:spacing w:line="240" w:lineRule="auto"/>
              <w:jc w:val="center"/>
              <w:rPr>
                <w:highlight w:val="none"/>
              </w:rPr>
            </w:pPr>
            <w:r>
              <w:rPr>
                <w:highlight w:val="none"/>
              </w:rPr>
              <w:t>5000</w:t>
            </w:r>
          </w:p>
        </w:tc>
        <w:tc>
          <w:tcPr>
            <w:tcW w:w="2132" w:type="dxa"/>
            <w:vAlign w:val="center"/>
          </w:tcPr>
          <w:p>
            <w:pPr>
              <w:spacing w:line="240" w:lineRule="auto"/>
              <w:jc w:val="center"/>
              <w:rPr>
                <w:highlight w:val="none"/>
              </w:rPr>
            </w:pPr>
            <w:r>
              <w:rPr>
                <w:highlight w:val="none"/>
              </w:rPr>
              <w:t>1.0</w:t>
            </w:r>
          </w:p>
        </w:tc>
        <w:tc>
          <w:tcPr>
            <w:tcW w:w="2133" w:type="dxa"/>
            <w:vAlign w:val="center"/>
          </w:tcPr>
          <w:p>
            <w:pPr>
              <w:spacing w:line="240" w:lineRule="auto"/>
              <w:jc w:val="center"/>
              <w:rPr>
                <w:highlight w:val="none"/>
              </w:rPr>
            </w:pPr>
            <w:r>
              <w:rPr>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5000</w:t>
            </w:r>
          </w:p>
        </w:tc>
        <w:tc>
          <w:tcPr>
            <w:tcW w:w="2132" w:type="dxa"/>
            <w:vAlign w:val="center"/>
          </w:tcPr>
          <w:p>
            <w:pPr>
              <w:spacing w:line="240" w:lineRule="auto"/>
              <w:jc w:val="center"/>
              <w:rPr>
                <w:highlight w:val="none"/>
              </w:rPr>
            </w:pPr>
            <w:r>
              <w:rPr>
                <w:highlight w:val="none"/>
              </w:rPr>
              <w:t>10000</w:t>
            </w:r>
          </w:p>
        </w:tc>
        <w:tc>
          <w:tcPr>
            <w:tcW w:w="2132" w:type="dxa"/>
            <w:vAlign w:val="center"/>
          </w:tcPr>
          <w:p>
            <w:pPr>
              <w:spacing w:line="240" w:lineRule="auto"/>
              <w:jc w:val="center"/>
              <w:rPr>
                <w:highlight w:val="none"/>
              </w:rPr>
            </w:pPr>
            <w:r>
              <w:rPr>
                <w:highlight w:val="none"/>
              </w:rPr>
              <w:t>1.0</w:t>
            </w:r>
          </w:p>
        </w:tc>
        <w:tc>
          <w:tcPr>
            <w:tcW w:w="2133" w:type="dxa"/>
            <w:vAlign w:val="center"/>
          </w:tcPr>
          <w:p>
            <w:pPr>
              <w:spacing w:line="240" w:lineRule="auto"/>
              <w:jc w:val="center"/>
              <w:rPr>
                <w:highlight w:val="none"/>
              </w:rPr>
            </w:pPr>
            <w:r>
              <w:rPr>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10000</w:t>
            </w:r>
          </w:p>
        </w:tc>
        <w:tc>
          <w:tcPr>
            <w:tcW w:w="2132" w:type="dxa"/>
            <w:vAlign w:val="center"/>
          </w:tcPr>
          <w:p>
            <w:pPr>
              <w:spacing w:line="240" w:lineRule="auto"/>
              <w:jc w:val="center"/>
              <w:rPr>
                <w:highlight w:val="none"/>
              </w:rPr>
            </w:pPr>
            <w:r>
              <w:rPr>
                <w:highlight w:val="none"/>
              </w:rPr>
              <w:t>20000</w:t>
            </w:r>
          </w:p>
        </w:tc>
        <w:tc>
          <w:tcPr>
            <w:tcW w:w="2132" w:type="dxa"/>
            <w:vAlign w:val="center"/>
          </w:tcPr>
          <w:p>
            <w:pPr>
              <w:spacing w:line="240" w:lineRule="auto"/>
              <w:jc w:val="center"/>
              <w:rPr>
                <w:highlight w:val="none"/>
              </w:rPr>
            </w:pPr>
            <w:r>
              <w:rPr>
                <w:highlight w:val="none"/>
              </w:rPr>
              <w:t>1.0</w:t>
            </w:r>
          </w:p>
        </w:tc>
        <w:tc>
          <w:tcPr>
            <w:tcW w:w="2133" w:type="dxa"/>
            <w:vAlign w:val="center"/>
          </w:tcPr>
          <w:p>
            <w:pPr>
              <w:spacing w:line="240" w:lineRule="auto"/>
              <w:jc w:val="center"/>
              <w:rPr>
                <w:highlight w:val="none"/>
              </w:rPr>
            </w:pPr>
            <w:r>
              <w:rPr>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spacing w:line="240" w:lineRule="auto"/>
              <w:jc w:val="center"/>
              <w:rPr>
                <w:highlight w:val="none"/>
              </w:rPr>
            </w:pPr>
            <w:r>
              <w:rPr>
                <w:highlight w:val="none"/>
              </w:rPr>
              <w:t>15000</w:t>
            </w:r>
          </w:p>
        </w:tc>
        <w:tc>
          <w:tcPr>
            <w:tcW w:w="2132" w:type="dxa"/>
            <w:vAlign w:val="center"/>
          </w:tcPr>
          <w:p>
            <w:pPr>
              <w:spacing w:line="240" w:lineRule="auto"/>
              <w:jc w:val="center"/>
              <w:rPr>
                <w:highlight w:val="none"/>
              </w:rPr>
            </w:pPr>
            <w:r>
              <w:rPr>
                <w:highlight w:val="none"/>
              </w:rPr>
              <w:t>30000</w:t>
            </w:r>
          </w:p>
        </w:tc>
        <w:tc>
          <w:tcPr>
            <w:tcW w:w="2132" w:type="dxa"/>
            <w:vAlign w:val="center"/>
          </w:tcPr>
          <w:p>
            <w:pPr>
              <w:spacing w:line="240" w:lineRule="auto"/>
              <w:jc w:val="center"/>
              <w:rPr>
                <w:highlight w:val="none"/>
              </w:rPr>
            </w:pPr>
            <w:r>
              <w:rPr>
                <w:highlight w:val="none"/>
              </w:rPr>
              <w:t>1.0</w:t>
            </w:r>
          </w:p>
        </w:tc>
        <w:tc>
          <w:tcPr>
            <w:tcW w:w="2133" w:type="dxa"/>
            <w:vAlign w:val="center"/>
          </w:tcPr>
          <w:p>
            <w:pPr>
              <w:spacing w:line="240" w:lineRule="auto"/>
              <w:jc w:val="center"/>
              <w:rPr>
                <w:highlight w:val="none"/>
              </w:rPr>
            </w:pPr>
            <w:r>
              <w:rPr>
                <w:highlight w:val="none"/>
              </w:rPr>
              <w:t>0.8</w:t>
            </w:r>
          </w:p>
        </w:tc>
      </w:tr>
    </w:tbl>
    <w:p>
      <w:pPr>
        <w:spacing w:line="360" w:lineRule="auto"/>
        <w:ind w:left="708" w:hanging="708" w:hangingChars="295"/>
        <w:rPr>
          <w:highlight w:val="none"/>
        </w:rPr>
      </w:pPr>
      <w:r>
        <w:rPr>
          <w:rFonts w:hint="eastAsia"/>
          <w:highlight w:val="none"/>
        </w:rPr>
        <w:t>注：</w:t>
      </w:r>
      <w:r>
        <w:rPr>
          <w:rFonts w:hint="eastAsia" w:hAnsi="宋体"/>
          <w:highlight w:val="none"/>
        </w:rPr>
        <w:t>①</w:t>
      </w:r>
      <w:r>
        <w:rPr>
          <w:rFonts w:hint="eastAsia"/>
          <w:highlight w:val="none"/>
        </w:rPr>
        <w:t>汽车滚装船、客货滚装船、液化石油气船采用</w:t>
      </w:r>
      <w:r>
        <w:rPr>
          <w:highlight w:val="none"/>
        </w:rPr>
        <w:t>GT</w:t>
      </w:r>
      <w:r>
        <w:rPr>
          <w:rFonts w:hint="eastAsia"/>
          <w:highlight w:val="none"/>
        </w:rPr>
        <w:t>，其他货船采用</w:t>
      </w:r>
      <w:r>
        <w:rPr>
          <w:highlight w:val="none"/>
        </w:rPr>
        <w:t>DWT</w:t>
      </w:r>
      <w:r>
        <w:rPr>
          <w:rFonts w:hint="eastAsia"/>
          <w:highlight w:val="none"/>
        </w:rPr>
        <w:t>；</w:t>
      </w:r>
    </w:p>
    <w:p>
      <w:pPr>
        <w:spacing w:line="360" w:lineRule="auto"/>
        <w:ind w:left="475" w:leftChars="198"/>
        <w:rPr>
          <w:highlight w:val="none"/>
        </w:rPr>
      </w:pPr>
      <w:r>
        <w:rPr>
          <w:rFonts w:hint="eastAsia" w:hAnsi="宋体"/>
          <w:highlight w:val="none"/>
        </w:rPr>
        <w:t>②船舶纵轴线与波向线夹角小于</w:t>
      </w:r>
      <w:r>
        <w:rPr>
          <w:highlight w:val="none"/>
        </w:rPr>
        <w:t>45°</w:t>
      </w:r>
      <w:r>
        <w:rPr>
          <w:rFonts w:hint="eastAsia" w:hAnsi="宋体"/>
          <w:highlight w:val="none"/>
        </w:rPr>
        <w:t>为顺浪，大于等于</w:t>
      </w:r>
      <w:r>
        <w:rPr>
          <w:highlight w:val="none"/>
        </w:rPr>
        <w:t>45°</w:t>
      </w:r>
      <w:r>
        <w:rPr>
          <w:rFonts w:hint="eastAsia" w:hAnsi="宋体"/>
          <w:highlight w:val="none"/>
        </w:rPr>
        <w:t>为横浪；</w:t>
      </w:r>
    </w:p>
    <w:p>
      <w:pPr>
        <w:spacing w:line="360" w:lineRule="auto"/>
        <w:ind w:left="475" w:leftChars="198"/>
        <w:rPr>
          <w:highlight w:val="none"/>
        </w:rPr>
      </w:pPr>
      <w:r>
        <w:rPr>
          <w:rFonts w:hint="eastAsia" w:hAnsi="宋体"/>
          <w:highlight w:val="none"/>
        </w:rPr>
        <w:t>③</w:t>
      </w:r>
      <w:r>
        <w:rPr>
          <w:highlight w:val="none"/>
        </w:rPr>
        <w:t>H</w:t>
      </w:r>
      <w:r>
        <w:rPr>
          <w:highlight w:val="none"/>
          <w:vertAlign w:val="subscript"/>
        </w:rPr>
        <w:t>4%</w:t>
      </w:r>
      <w:r>
        <w:rPr>
          <w:rFonts w:hint="eastAsia" w:hAnsi="宋体"/>
          <w:highlight w:val="none"/>
        </w:rPr>
        <w:t>为波列累计频率</w:t>
      </w:r>
      <w:r>
        <w:rPr>
          <w:highlight w:val="none"/>
        </w:rPr>
        <w:t>4%</w:t>
      </w:r>
      <w:r>
        <w:rPr>
          <w:rFonts w:hint="eastAsia"/>
          <w:highlight w:val="none"/>
        </w:rPr>
        <w:t>的波高；</w:t>
      </w:r>
    </w:p>
    <w:p>
      <w:pPr>
        <w:spacing w:line="360" w:lineRule="auto"/>
        <w:ind w:left="475" w:leftChars="198"/>
        <w:rPr>
          <w:highlight w:val="none"/>
        </w:rPr>
      </w:pPr>
      <w:r>
        <w:rPr>
          <w:rFonts w:hint="eastAsia"/>
          <w:highlight w:val="none"/>
        </w:rPr>
        <w:t>④表中所列波高的允许平均周期</w:t>
      </w:r>
      <w:r>
        <w:rPr>
          <w:highlight w:val="none"/>
        </w:rPr>
        <w:t>T</w:t>
      </w:r>
      <w:r>
        <w:rPr>
          <w:rFonts w:hint="eastAsia"/>
          <w:highlight w:val="none"/>
        </w:rPr>
        <w:t>≤</w:t>
      </w:r>
      <w:r>
        <w:rPr>
          <w:highlight w:val="none"/>
        </w:rPr>
        <w:t>6s</w:t>
      </w:r>
      <w:r>
        <w:rPr>
          <w:rFonts w:hint="eastAsia"/>
          <w:highlight w:val="none"/>
        </w:rPr>
        <w:t>。</w:t>
      </w:r>
    </w:p>
    <w:p>
      <w:pPr>
        <w:spacing w:line="360" w:lineRule="auto"/>
        <w:rPr>
          <w:sz w:val="28"/>
          <w:highlight w:val="none"/>
        </w:rPr>
      </w:pPr>
      <w:r>
        <w:rPr>
          <w:rFonts w:hint="eastAsia"/>
          <w:sz w:val="28"/>
          <w:highlight w:val="none"/>
        </w:rPr>
        <w:t>5.3.2液化天然气受注船进行加注时的设计风力不应超过6级。</w:t>
      </w:r>
    </w:p>
    <w:p>
      <w:pPr>
        <w:spacing w:line="360" w:lineRule="auto"/>
        <w:jc w:val="center"/>
        <w:rPr>
          <w:bCs/>
          <w:sz w:val="28"/>
          <w:highlight w:val="none"/>
        </w:rPr>
      </w:pPr>
    </w:p>
    <w:p>
      <w:pPr>
        <w:spacing w:line="360" w:lineRule="auto"/>
        <w:jc w:val="center"/>
        <w:outlineLvl w:val="1"/>
        <w:rPr>
          <w:bCs/>
          <w:sz w:val="28"/>
          <w:highlight w:val="none"/>
        </w:rPr>
      </w:pPr>
      <w:bookmarkStart w:id="8" w:name="_Toc232407786"/>
      <w:bookmarkStart w:id="9" w:name="_Toc209866255"/>
      <w:bookmarkStart w:id="10" w:name="_Toc449605953"/>
      <w:r>
        <w:rPr>
          <w:bCs/>
          <w:sz w:val="28"/>
          <w:highlight w:val="none"/>
        </w:rPr>
        <w:t>5.</w:t>
      </w:r>
      <w:r>
        <w:rPr>
          <w:rFonts w:hint="eastAsia"/>
          <w:bCs/>
          <w:sz w:val="28"/>
          <w:highlight w:val="none"/>
        </w:rPr>
        <w:t>4</w:t>
      </w:r>
      <w:bookmarkEnd w:id="8"/>
      <w:bookmarkEnd w:id="9"/>
      <w:r>
        <w:rPr>
          <w:bCs/>
          <w:sz w:val="28"/>
          <w:highlight w:val="none"/>
        </w:rPr>
        <w:t xml:space="preserve">  </w:t>
      </w:r>
      <w:r>
        <w:rPr>
          <w:rFonts w:hint="eastAsia"/>
          <w:bCs/>
          <w:sz w:val="28"/>
          <w:highlight w:val="none"/>
        </w:rPr>
        <w:t>码头尺度</w:t>
      </w:r>
      <w:bookmarkEnd w:id="10"/>
    </w:p>
    <w:p>
      <w:pPr>
        <w:spacing w:line="360" w:lineRule="auto"/>
        <w:jc w:val="both"/>
        <w:rPr>
          <w:sz w:val="28"/>
          <w:highlight w:val="none"/>
        </w:rPr>
      </w:pPr>
    </w:p>
    <w:p>
      <w:pPr>
        <w:spacing w:line="360" w:lineRule="auto"/>
        <w:jc w:val="both"/>
        <w:rPr>
          <w:sz w:val="28"/>
          <w:highlight w:val="none"/>
        </w:rPr>
      </w:pPr>
      <w:r>
        <w:rPr>
          <w:sz w:val="28"/>
          <w:highlight w:val="none"/>
        </w:rPr>
        <w:t xml:space="preserve">5.4.1 </w:t>
      </w:r>
      <w:r>
        <w:rPr>
          <w:rFonts w:hint="eastAsia"/>
          <w:sz w:val="28"/>
          <w:highlight w:val="none"/>
        </w:rPr>
        <w:t>内河液化天然气</w:t>
      </w:r>
      <w:r>
        <w:rPr>
          <w:sz w:val="28"/>
          <w:highlight w:val="none"/>
        </w:rPr>
        <w:t>加</w:t>
      </w:r>
      <w:r>
        <w:rPr>
          <w:rFonts w:hint="eastAsia"/>
          <w:sz w:val="28"/>
          <w:highlight w:val="none"/>
        </w:rPr>
        <w:t>气站</w:t>
      </w:r>
      <w:r>
        <w:rPr>
          <w:sz w:val="28"/>
          <w:highlight w:val="none"/>
        </w:rPr>
        <w:t>码头尺度应根据建设规模、受注船的设计船型尺度</w:t>
      </w:r>
      <w:r>
        <w:rPr>
          <w:rFonts w:hint="eastAsia"/>
          <w:sz w:val="28"/>
          <w:highlight w:val="none"/>
        </w:rPr>
        <w:t>、</w:t>
      </w:r>
      <w:r>
        <w:rPr>
          <w:sz w:val="28"/>
          <w:highlight w:val="none"/>
        </w:rPr>
        <w:t>加注工艺和自然条件等计算确定</w:t>
      </w:r>
      <w:r>
        <w:rPr>
          <w:rFonts w:hint="eastAsia"/>
          <w:sz w:val="28"/>
          <w:highlight w:val="none"/>
        </w:rPr>
        <w:t>，并满足受注船安全靠泊、离泊、系泊和加注作业的要求</w:t>
      </w:r>
      <w:r>
        <w:rPr>
          <w:sz w:val="28"/>
          <w:highlight w:val="none"/>
        </w:rPr>
        <w:t>。</w:t>
      </w:r>
    </w:p>
    <w:p>
      <w:pPr>
        <w:spacing w:line="360" w:lineRule="auto"/>
        <w:jc w:val="both"/>
        <w:rPr>
          <w:sz w:val="28"/>
          <w:highlight w:val="none"/>
        </w:rPr>
      </w:pPr>
      <w:r>
        <w:rPr>
          <w:sz w:val="28"/>
          <w:highlight w:val="none"/>
        </w:rPr>
        <w:t xml:space="preserve">5.4.2 </w:t>
      </w:r>
      <w:r>
        <w:rPr>
          <w:rFonts w:hint="eastAsia" w:ascii="Arial" w:hAnsi="Arial" w:cs="Arial"/>
          <w:sz w:val="28"/>
          <w:szCs w:val="28"/>
          <w:highlight w:val="none"/>
          <w:shd w:val="clear" w:color="auto" w:fill="FFFFFF"/>
        </w:rPr>
        <w:t>内河液化天然气加气站码头</w:t>
      </w:r>
      <w:r>
        <w:rPr>
          <w:rFonts w:hint="eastAsia"/>
          <w:sz w:val="28"/>
          <w:highlight w:val="none"/>
        </w:rPr>
        <w:t>泊位长度、</w:t>
      </w:r>
      <w:r>
        <w:rPr>
          <w:sz w:val="28"/>
          <w:highlight w:val="none"/>
        </w:rPr>
        <w:t>码头前沿</w:t>
      </w:r>
      <w:r>
        <w:rPr>
          <w:rFonts w:hint="eastAsia"/>
          <w:sz w:val="28"/>
          <w:highlight w:val="none"/>
        </w:rPr>
        <w:t>设计</w:t>
      </w:r>
      <w:r>
        <w:rPr>
          <w:sz w:val="28"/>
          <w:highlight w:val="none"/>
        </w:rPr>
        <w:t>高程</w:t>
      </w:r>
      <w:r>
        <w:rPr>
          <w:rFonts w:hint="eastAsia"/>
          <w:sz w:val="28"/>
          <w:highlight w:val="none"/>
        </w:rPr>
        <w:t>、码头前沿停泊水域和回旋水域的设计尺度和设计水深</w:t>
      </w:r>
      <w:r>
        <w:rPr>
          <w:sz w:val="28"/>
          <w:highlight w:val="none"/>
        </w:rPr>
        <w:t>应按现行行业标准《河港总体设计规范》（JTS166）</w:t>
      </w:r>
      <w:r>
        <w:rPr>
          <w:rFonts w:hint="eastAsia"/>
          <w:sz w:val="28"/>
          <w:highlight w:val="none"/>
        </w:rPr>
        <w:t>的</w:t>
      </w:r>
      <w:r>
        <w:rPr>
          <w:sz w:val="28"/>
          <w:highlight w:val="none"/>
        </w:rPr>
        <w:t>有关规定确定</w:t>
      </w:r>
      <w:r>
        <w:rPr>
          <w:rFonts w:hint="eastAsia"/>
          <w:sz w:val="28"/>
          <w:highlight w:val="none"/>
        </w:rPr>
        <w:t>。停靠海船的</w:t>
      </w:r>
      <w:r>
        <w:rPr>
          <w:rFonts w:hint="eastAsia" w:ascii="Arial" w:hAnsi="Arial" w:cs="Arial"/>
          <w:sz w:val="28"/>
          <w:szCs w:val="28"/>
          <w:highlight w:val="none"/>
          <w:shd w:val="clear" w:color="auto" w:fill="FFFFFF"/>
        </w:rPr>
        <w:t>液化天然气加气站码头尺度</w:t>
      </w:r>
      <w:r>
        <w:rPr>
          <w:rFonts w:hint="eastAsia"/>
          <w:sz w:val="28"/>
          <w:highlight w:val="none"/>
        </w:rPr>
        <w:t>应符合现行行业标准《海港总体设计规范》（JTS 165）的有关规定。</w:t>
      </w:r>
    </w:p>
    <w:p>
      <w:pPr>
        <w:spacing w:line="360" w:lineRule="auto"/>
        <w:jc w:val="both"/>
        <w:rPr>
          <w:sz w:val="28"/>
          <w:highlight w:val="none"/>
        </w:rPr>
      </w:pPr>
      <w:r>
        <w:rPr>
          <w:sz w:val="28"/>
          <w:highlight w:val="none"/>
        </w:rPr>
        <w:t xml:space="preserve">5.4.3 </w:t>
      </w:r>
      <w:r>
        <w:rPr>
          <w:rFonts w:hint="eastAsia" w:ascii="Arial" w:hAnsi="Arial" w:cs="Arial"/>
          <w:sz w:val="28"/>
          <w:szCs w:val="28"/>
          <w:highlight w:val="none"/>
          <w:shd w:val="clear" w:color="auto" w:fill="FFFFFF"/>
        </w:rPr>
        <w:t>内河液化天然气加气站码头</w:t>
      </w:r>
      <w:r>
        <w:rPr>
          <w:sz w:val="28"/>
          <w:highlight w:val="none"/>
        </w:rPr>
        <w:t>长度</w:t>
      </w:r>
      <w:r>
        <w:rPr>
          <w:rFonts w:hint="eastAsia"/>
          <w:sz w:val="28"/>
          <w:highlight w:val="none"/>
        </w:rPr>
        <w:t>和</w:t>
      </w:r>
      <w:r>
        <w:rPr>
          <w:sz w:val="28"/>
          <w:highlight w:val="none"/>
        </w:rPr>
        <w:t>码头前沿</w:t>
      </w:r>
      <w:r>
        <w:rPr>
          <w:rFonts w:hint="eastAsia"/>
          <w:sz w:val="28"/>
          <w:highlight w:val="none"/>
        </w:rPr>
        <w:t>设计顶</w:t>
      </w:r>
      <w:r>
        <w:rPr>
          <w:sz w:val="28"/>
          <w:highlight w:val="none"/>
        </w:rPr>
        <w:t>高程应满足</w:t>
      </w:r>
      <w:r>
        <w:rPr>
          <w:rFonts w:hint="eastAsia"/>
          <w:sz w:val="28"/>
          <w:highlight w:val="none"/>
        </w:rPr>
        <w:t>加注</w:t>
      </w:r>
      <w:r>
        <w:rPr>
          <w:sz w:val="28"/>
          <w:highlight w:val="none"/>
        </w:rPr>
        <w:t>作业的要求</w:t>
      </w:r>
      <w:r>
        <w:rPr>
          <w:rFonts w:hint="eastAsia"/>
          <w:sz w:val="28"/>
          <w:highlight w:val="none"/>
        </w:rPr>
        <w:t>。</w:t>
      </w:r>
    </w:p>
    <w:p>
      <w:pPr>
        <w:spacing w:line="360" w:lineRule="auto"/>
        <w:jc w:val="both"/>
        <w:rPr>
          <w:bCs/>
          <w:sz w:val="28"/>
          <w:highlight w:val="none"/>
        </w:rPr>
      </w:pPr>
    </w:p>
    <w:p>
      <w:pPr>
        <w:pStyle w:val="3"/>
        <w:rPr>
          <w:highlight w:val="none"/>
        </w:rPr>
      </w:pPr>
      <w:bookmarkStart w:id="11" w:name="_Toc232407787"/>
      <w:bookmarkStart w:id="12" w:name="_Toc209866256"/>
      <w:bookmarkStart w:id="13" w:name="_Toc449605954"/>
      <w:r>
        <w:rPr>
          <w:bCs w:val="0"/>
          <w:highlight w:val="none"/>
        </w:rPr>
        <w:t>5.</w:t>
      </w:r>
      <w:r>
        <w:rPr>
          <w:rFonts w:hint="eastAsia"/>
          <w:bCs w:val="0"/>
          <w:highlight w:val="none"/>
        </w:rPr>
        <w:t>5</w:t>
      </w:r>
      <w:bookmarkEnd w:id="11"/>
      <w:bookmarkEnd w:id="12"/>
      <w:r>
        <w:rPr>
          <w:bCs w:val="0"/>
          <w:highlight w:val="none"/>
        </w:rPr>
        <w:t xml:space="preserve">  </w:t>
      </w:r>
      <w:r>
        <w:rPr>
          <w:rFonts w:hint="eastAsia"/>
          <w:bCs w:val="0"/>
          <w:highlight w:val="none"/>
        </w:rPr>
        <w:t>泊位布置</w:t>
      </w:r>
      <w:bookmarkEnd w:id="13"/>
    </w:p>
    <w:p>
      <w:pPr>
        <w:spacing w:line="360" w:lineRule="auto"/>
        <w:jc w:val="both"/>
        <w:rPr>
          <w:rFonts w:ascii="宋体" w:hAnsi="宋体"/>
          <w:sz w:val="28"/>
          <w:highlight w:val="none"/>
        </w:rPr>
      </w:pPr>
      <w:r>
        <w:rPr>
          <w:sz w:val="28"/>
          <w:highlight w:val="none"/>
        </w:rPr>
        <w:t>5.</w:t>
      </w:r>
      <w:r>
        <w:rPr>
          <w:rFonts w:hint="eastAsia"/>
          <w:sz w:val="28"/>
          <w:highlight w:val="none"/>
        </w:rPr>
        <w:t>5</w:t>
      </w:r>
      <w:r>
        <w:rPr>
          <w:sz w:val="28"/>
          <w:highlight w:val="none"/>
        </w:rPr>
        <w:t>.1</w:t>
      </w:r>
      <w:r>
        <w:rPr>
          <w:rFonts w:hint="eastAsia" w:ascii="Arial" w:hAnsi="Arial" w:cs="Arial"/>
          <w:sz w:val="28"/>
          <w:szCs w:val="28"/>
          <w:highlight w:val="none"/>
          <w:shd w:val="clear" w:color="auto" w:fill="FFFFFF"/>
        </w:rPr>
        <w:t>内河液化天然气加气站码头的泊位布置，应根据建设规模、设计船型、加注工艺和自然条件等确定，可采用墩式、连片式、斜坡式或浮式等布置形式。当采用斜坡式或浮式布置形式时，其</w:t>
      </w:r>
      <w:r>
        <w:rPr>
          <w:rFonts w:ascii="Arial" w:hAnsi="Arial" w:cs="Arial"/>
          <w:sz w:val="28"/>
          <w:szCs w:val="28"/>
          <w:highlight w:val="none"/>
          <w:shd w:val="clear" w:color="auto" w:fill="FFFFFF"/>
        </w:rPr>
        <w:t>平面布置</w:t>
      </w:r>
      <w:r>
        <w:rPr>
          <w:rFonts w:hint="eastAsia" w:ascii="Arial" w:hAnsi="Arial" w:cs="Arial"/>
          <w:sz w:val="28"/>
          <w:szCs w:val="28"/>
          <w:highlight w:val="none"/>
          <w:shd w:val="clear" w:color="auto" w:fill="FFFFFF"/>
        </w:rPr>
        <w:t>应符合现行行业标准《码头结构设计规范》（JTS167）的有关规定。</w:t>
      </w:r>
    </w:p>
    <w:p>
      <w:pPr>
        <w:spacing w:line="360" w:lineRule="auto"/>
        <w:jc w:val="both"/>
        <w:rPr>
          <w:rFonts w:ascii="宋体" w:hAnsi="宋体"/>
          <w:sz w:val="28"/>
          <w:highlight w:val="none"/>
        </w:rPr>
      </w:pPr>
      <w:r>
        <w:rPr>
          <w:rFonts w:hint="eastAsia"/>
          <w:sz w:val="28"/>
          <w:highlight w:val="none"/>
        </w:rPr>
        <w:t xml:space="preserve">5.5.2  </w:t>
      </w:r>
      <w:r>
        <w:rPr>
          <w:rFonts w:hint="eastAsia" w:ascii="Arial" w:hAnsi="Arial" w:cs="Arial"/>
          <w:sz w:val="28"/>
          <w:szCs w:val="28"/>
          <w:highlight w:val="none"/>
          <w:shd w:val="clear" w:color="auto" w:fill="FFFFFF"/>
        </w:rPr>
        <w:t>内河液化天然气加气站码头</w:t>
      </w:r>
      <w:r>
        <w:rPr>
          <w:rFonts w:hint="eastAsia"/>
          <w:sz w:val="28"/>
          <w:highlight w:val="none"/>
        </w:rPr>
        <w:t>的加注臂或加注软管布置应能满足各类受注船的安全加注要求，可根据液化天</w:t>
      </w:r>
      <w:r>
        <w:rPr>
          <w:rFonts w:hint="eastAsia" w:ascii="Arial" w:hAnsi="Arial" w:cs="Arial"/>
          <w:sz w:val="28"/>
          <w:szCs w:val="28"/>
          <w:highlight w:val="none"/>
          <w:shd w:val="clear" w:color="auto" w:fill="FFFFFF"/>
        </w:rPr>
        <w:t>然气</w:t>
      </w:r>
      <w:r>
        <w:rPr>
          <w:rFonts w:hint="eastAsia" w:ascii="宋体" w:hAnsi="宋体"/>
          <w:sz w:val="28"/>
          <w:highlight w:val="none"/>
        </w:rPr>
        <w:t>受注船的受注口位置采用单点或多点布置方式。</w:t>
      </w:r>
    </w:p>
    <w:p>
      <w:pPr>
        <w:spacing w:line="360" w:lineRule="auto"/>
        <w:jc w:val="both"/>
        <w:rPr>
          <w:rFonts w:ascii="宋体" w:hAnsi="宋体"/>
          <w:sz w:val="28"/>
          <w:highlight w:val="none"/>
        </w:rPr>
      </w:pPr>
      <w:r>
        <w:rPr>
          <w:rFonts w:hint="eastAsia"/>
          <w:sz w:val="28"/>
          <w:highlight w:val="none"/>
        </w:rPr>
        <w:t>5</w:t>
      </w:r>
      <w:r>
        <w:rPr>
          <w:sz w:val="28"/>
          <w:highlight w:val="none"/>
        </w:rPr>
        <w:t>.5.3当受注船</w:t>
      </w:r>
      <w:r>
        <w:rPr>
          <w:rFonts w:hint="eastAsia"/>
          <w:sz w:val="28"/>
          <w:highlight w:val="none"/>
        </w:rPr>
        <w:t>受</w:t>
      </w:r>
      <w:r>
        <w:rPr>
          <w:sz w:val="28"/>
          <w:highlight w:val="none"/>
        </w:rPr>
        <w:t>注口</w:t>
      </w:r>
      <w:r>
        <w:rPr>
          <w:rFonts w:hint="eastAsia"/>
          <w:sz w:val="28"/>
          <w:highlight w:val="none"/>
        </w:rPr>
        <w:t>与</w:t>
      </w:r>
      <w:r>
        <w:rPr>
          <w:sz w:val="28"/>
          <w:highlight w:val="none"/>
        </w:rPr>
        <w:t>码头面高差较大时，码头</w:t>
      </w:r>
      <w:r>
        <w:rPr>
          <w:rFonts w:hint="eastAsia"/>
          <w:sz w:val="28"/>
          <w:highlight w:val="none"/>
        </w:rPr>
        <w:t>可</w:t>
      </w:r>
      <w:r>
        <w:rPr>
          <w:sz w:val="28"/>
          <w:highlight w:val="none"/>
        </w:rPr>
        <w:t>设置登高梯和操作平台</w:t>
      </w:r>
      <w:r>
        <w:rPr>
          <w:rFonts w:hint="eastAsia"/>
          <w:sz w:val="28"/>
          <w:highlight w:val="none"/>
        </w:rPr>
        <w:t>，</w:t>
      </w:r>
      <w:r>
        <w:rPr>
          <w:sz w:val="28"/>
          <w:highlight w:val="none"/>
        </w:rPr>
        <w:t>登高梯和</w:t>
      </w:r>
      <w:r>
        <w:rPr>
          <w:rFonts w:hint="eastAsia"/>
          <w:sz w:val="28"/>
          <w:highlight w:val="none"/>
        </w:rPr>
        <w:t>操作平台的平面布置和高度，应按设计船型、受注口位置确定，并应满足受注船在设计水位变动范围内的安全作业要求。</w:t>
      </w:r>
    </w:p>
    <w:p>
      <w:pPr>
        <w:spacing w:line="360" w:lineRule="auto"/>
        <w:jc w:val="both"/>
        <w:rPr>
          <w:rFonts w:eastAsiaTheme="minorEastAsia"/>
          <w:sz w:val="28"/>
          <w:highlight w:val="none"/>
        </w:rPr>
      </w:pPr>
      <w:r>
        <w:rPr>
          <w:rFonts w:eastAsiaTheme="minorEastAsia"/>
          <w:sz w:val="28"/>
          <w:highlight w:val="none"/>
        </w:rPr>
        <w:t>5.5.4</w:t>
      </w:r>
      <w:r>
        <w:rPr>
          <w:rFonts w:eastAsiaTheme="minorEastAsia"/>
          <w:sz w:val="28"/>
          <w:highlight w:val="none"/>
        </w:rPr>
        <w:tab/>
      </w:r>
      <w:r>
        <w:rPr>
          <w:rFonts w:hint="eastAsia" w:eastAsiaTheme="minorEastAsia"/>
          <w:sz w:val="28"/>
          <w:highlight w:val="none"/>
        </w:rPr>
        <w:t>内河液化天然气岸基加气站码头加注设备至加气站储罐的防火间距不应小于表</w:t>
      </w:r>
      <w:r>
        <w:rPr>
          <w:rFonts w:eastAsiaTheme="minorEastAsia"/>
          <w:sz w:val="28"/>
          <w:highlight w:val="none"/>
        </w:rPr>
        <w:t>5.5.4</w:t>
      </w:r>
      <w:r>
        <w:rPr>
          <w:rFonts w:hint="eastAsia" w:eastAsiaTheme="minorEastAsia"/>
          <w:sz w:val="28"/>
          <w:highlight w:val="none"/>
        </w:rPr>
        <w:t>规定的数值。</w:t>
      </w:r>
    </w:p>
    <w:p>
      <w:pPr>
        <w:spacing w:line="360" w:lineRule="auto"/>
        <w:jc w:val="center"/>
        <w:rPr>
          <w:rFonts w:eastAsiaTheme="minorEastAsia"/>
          <w:szCs w:val="24"/>
          <w:highlight w:val="none"/>
        </w:rPr>
      </w:pPr>
      <w:r>
        <w:rPr>
          <w:rFonts w:hint="eastAsia" w:eastAsiaTheme="minorEastAsia"/>
          <w:szCs w:val="24"/>
          <w:highlight w:val="none"/>
        </w:rPr>
        <w:t>表</w:t>
      </w:r>
      <w:r>
        <w:rPr>
          <w:rFonts w:eastAsiaTheme="minorEastAsia"/>
          <w:szCs w:val="24"/>
          <w:highlight w:val="none"/>
        </w:rPr>
        <w:t>5.5.4</w:t>
      </w:r>
      <w:r>
        <w:rPr>
          <w:rFonts w:hint="eastAsia" w:eastAsiaTheme="minorEastAsia"/>
          <w:szCs w:val="24"/>
          <w:highlight w:val="none"/>
        </w:rPr>
        <w:t>　加注设备与加气站储罐的防火间距</w:t>
      </w:r>
      <w:r>
        <w:rPr>
          <w:rFonts w:eastAsiaTheme="minorEastAsia"/>
          <w:szCs w:val="24"/>
          <w:highlight w:val="none"/>
        </w:rPr>
        <w:t xml:space="preserve">     </w:t>
      </w:r>
    </w:p>
    <w:tbl>
      <w:tblPr>
        <w:tblStyle w:val="1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414"/>
        <w:gridCol w:w="163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spacing w:line="240" w:lineRule="auto"/>
              <w:jc w:val="center"/>
              <w:rPr>
                <w:rFonts w:eastAsiaTheme="minorEastAsia"/>
                <w:szCs w:val="24"/>
                <w:highlight w:val="none"/>
              </w:rPr>
            </w:pPr>
            <w:r>
              <w:rPr>
                <w:rFonts w:hint="eastAsia" w:eastAsiaTheme="minorEastAsia"/>
                <w:szCs w:val="24"/>
                <w:highlight w:val="none"/>
              </w:rPr>
              <w:t>储罐总容积</w:t>
            </w:r>
          </w:p>
          <w:p>
            <w:pPr>
              <w:spacing w:line="240" w:lineRule="auto"/>
              <w:jc w:val="center"/>
              <w:rPr>
                <w:rFonts w:eastAsiaTheme="minorEastAsia"/>
                <w:szCs w:val="24"/>
                <w:highlight w:val="none"/>
              </w:rPr>
            </w:pP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m</w:t>
            </w:r>
            <w:r>
              <w:rPr>
                <w:rFonts w:eastAsiaTheme="minorEastAsia"/>
                <w:szCs w:val="24"/>
                <w:highlight w:val="none"/>
                <w:vertAlign w:val="superscript"/>
              </w:rPr>
              <w:t>3</w:t>
            </w:r>
            <w:r>
              <w:rPr>
                <w:rFonts w:hint="eastAsia" w:eastAsiaTheme="minorEastAsia"/>
                <w:szCs w:val="24"/>
                <w:highlight w:val="none"/>
              </w:rPr>
              <w:t>）</w:t>
            </w:r>
          </w:p>
        </w:tc>
        <w:tc>
          <w:tcPr>
            <w:tcW w:w="2414" w:type="dxa"/>
            <w:tcBorders>
              <w:right w:val="double" w:color="auto" w:sz="4" w:space="0"/>
            </w:tcBorders>
          </w:tcPr>
          <w:p>
            <w:pPr>
              <w:spacing w:line="240" w:lineRule="auto"/>
              <w:jc w:val="center"/>
              <w:rPr>
                <w:rFonts w:eastAsiaTheme="minorEastAsia"/>
                <w:szCs w:val="24"/>
                <w:highlight w:val="none"/>
              </w:rPr>
            </w:pPr>
            <w:r>
              <w:rPr>
                <w:rFonts w:hint="eastAsia" w:eastAsiaTheme="minorEastAsia"/>
                <w:szCs w:val="24"/>
                <w:highlight w:val="none"/>
              </w:rPr>
              <w:t>防火间距（</w:t>
            </w:r>
            <w:r>
              <w:rPr>
                <w:rFonts w:eastAsiaTheme="minorEastAsia"/>
                <w:szCs w:val="24"/>
                <w:highlight w:val="none"/>
              </w:rPr>
              <w:t>m</w:t>
            </w:r>
            <w:r>
              <w:rPr>
                <w:rFonts w:hint="eastAsia" w:eastAsiaTheme="minorEastAsia"/>
                <w:szCs w:val="24"/>
                <w:highlight w:val="none"/>
              </w:rPr>
              <w:t>）</w:t>
            </w:r>
          </w:p>
        </w:tc>
        <w:tc>
          <w:tcPr>
            <w:tcW w:w="1630" w:type="dxa"/>
            <w:tcBorders>
              <w:top w:val="single" w:color="auto" w:sz="4" w:space="0"/>
              <w:left w:val="double" w:color="auto" w:sz="4" w:space="0"/>
              <w:bottom w:val="single" w:color="auto" w:sz="4" w:space="0"/>
              <w:right w:val="single" w:color="auto" w:sz="4" w:space="0"/>
            </w:tcBorders>
            <w:vAlign w:val="center"/>
          </w:tcPr>
          <w:p>
            <w:pPr>
              <w:spacing w:line="240" w:lineRule="auto"/>
              <w:jc w:val="center"/>
              <w:rPr>
                <w:rFonts w:eastAsiaTheme="minorEastAsia"/>
                <w:szCs w:val="24"/>
                <w:highlight w:val="none"/>
              </w:rPr>
            </w:pPr>
            <w:r>
              <w:rPr>
                <w:rFonts w:hint="eastAsia" w:eastAsiaTheme="minorEastAsia"/>
                <w:szCs w:val="24"/>
                <w:highlight w:val="none"/>
              </w:rPr>
              <w:t>储罐总容积</w:t>
            </w:r>
          </w:p>
          <w:p>
            <w:pPr>
              <w:spacing w:line="240" w:lineRule="auto"/>
              <w:jc w:val="center"/>
              <w:rPr>
                <w:rFonts w:eastAsiaTheme="minorEastAsia"/>
                <w:szCs w:val="24"/>
                <w:highlight w:val="none"/>
              </w:rPr>
            </w:pP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m</w:t>
            </w:r>
            <w:r>
              <w:rPr>
                <w:rFonts w:eastAsiaTheme="minorEastAsia"/>
                <w:szCs w:val="24"/>
                <w:highlight w:val="none"/>
                <w:vertAlign w:val="superscript"/>
              </w:rPr>
              <w:t>3</w:t>
            </w:r>
            <w:r>
              <w:rPr>
                <w:rFonts w:hint="eastAsia" w:eastAsiaTheme="minorEastAsia"/>
                <w:szCs w:val="24"/>
                <w:highlight w:val="none"/>
              </w:rPr>
              <w:t>）</w:t>
            </w:r>
          </w:p>
        </w:tc>
        <w:tc>
          <w:tcPr>
            <w:tcW w:w="2401" w:type="dxa"/>
            <w:tcBorders>
              <w:top w:val="single" w:color="auto" w:sz="4" w:space="0"/>
              <w:left w:val="sing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hint="eastAsia" w:eastAsiaTheme="minorEastAsia"/>
                <w:szCs w:val="24"/>
                <w:highlight w:val="none"/>
              </w:rPr>
              <w:t>防火间距（</w:t>
            </w:r>
            <w:r>
              <w:rPr>
                <w:rFonts w:eastAsiaTheme="minorEastAsia"/>
                <w:szCs w:val="24"/>
                <w:highlight w:val="none"/>
              </w:rPr>
              <w:t>m</w:t>
            </w:r>
            <w:r>
              <w:rPr>
                <w:rFonts w:hint="eastAsia" w:eastAsiaTheme="minorEastAsia"/>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tcPr>
          <w:p>
            <w:pPr>
              <w:spacing w:line="240" w:lineRule="auto"/>
              <w:jc w:val="center"/>
              <w:rPr>
                <w:rFonts w:eastAsiaTheme="minorEastAsia"/>
                <w:szCs w:val="24"/>
                <w:highlight w:val="none"/>
              </w:rPr>
            </w:pPr>
            <w:r>
              <w:rPr>
                <w:rFonts w:eastAsiaTheme="minorEastAsia"/>
                <w:szCs w:val="24"/>
                <w:highlight w:val="none"/>
              </w:rPr>
              <w:t>2000</w:t>
            </w:r>
            <w:r>
              <w:rPr>
                <w:rFonts w:hint="eastAsia" w:eastAsiaTheme="minorEastAsia"/>
                <w:szCs w:val="24"/>
                <w:highlight w:val="none"/>
              </w:rPr>
              <w:t>＜</w:t>
            </w: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10000</w:t>
            </w:r>
          </w:p>
        </w:tc>
        <w:tc>
          <w:tcPr>
            <w:tcW w:w="2414" w:type="dxa"/>
            <w:tcBorders>
              <w:right w:val="double" w:color="auto" w:sz="4" w:space="0"/>
            </w:tcBorders>
          </w:tcPr>
          <w:p>
            <w:pPr>
              <w:spacing w:line="240" w:lineRule="auto"/>
              <w:jc w:val="center"/>
              <w:rPr>
                <w:rFonts w:eastAsiaTheme="minorEastAsia"/>
                <w:szCs w:val="24"/>
                <w:highlight w:val="none"/>
              </w:rPr>
            </w:pPr>
            <w:r>
              <w:rPr>
                <w:rFonts w:eastAsiaTheme="minorEastAsia"/>
                <w:szCs w:val="24"/>
                <w:highlight w:val="none"/>
              </w:rPr>
              <w:t>55</w:t>
            </w:r>
          </w:p>
        </w:tc>
        <w:tc>
          <w:tcPr>
            <w:tcW w:w="1630" w:type="dxa"/>
            <w:tcBorders>
              <w:top w:val="single" w:color="auto" w:sz="4" w:space="0"/>
              <w:left w:val="doub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eastAsiaTheme="minorEastAsia"/>
                <w:szCs w:val="24"/>
                <w:highlight w:val="none"/>
              </w:rPr>
              <w:t>180</w:t>
            </w:r>
            <w:r>
              <w:rPr>
                <w:rFonts w:hint="eastAsia" w:eastAsiaTheme="minorEastAsia"/>
                <w:szCs w:val="24"/>
                <w:highlight w:val="none"/>
              </w:rPr>
              <w:t>＜</w:t>
            </w: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500</w:t>
            </w:r>
          </w:p>
        </w:tc>
        <w:tc>
          <w:tcPr>
            <w:tcW w:w="2401" w:type="dxa"/>
            <w:tcBorders>
              <w:top w:val="single" w:color="auto" w:sz="4" w:space="0"/>
              <w:left w:val="sing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eastAsiaTheme="minorEastAsia"/>
                <w:szCs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tcPr>
          <w:p>
            <w:pPr>
              <w:spacing w:line="240" w:lineRule="auto"/>
              <w:jc w:val="center"/>
              <w:rPr>
                <w:rFonts w:eastAsiaTheme="minorEastAsia"/>
                <w:szCs w:val="24"/>
                <w:highlight w:val="none"/>
              </w:rPr>
            </w:pPr>
            <w:r>
              <w:rPr>
                <w:rFonts w:eastAsiaTheme="minorEastAsia"/>
                <w:szCs w:val="24"/>
                <w:highlight w:val="none"/>
              </w:rPr>
              <w:t>1000</w:t>
            </w:r>
            <w:r>
              <w:rPr>
                <w:rFonts w:hint="eastAsia" w:eastAsiaTheme="minorEastAsia"/>
                <w:szCs w:val="24"/>
                <w:highlight w:val="none"/>
              </w:rPr>
              <w:t>＜</w:t>
            </w: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2000</w:t>
            </w:r>
          </w:p>
        </w:tc>
        <w:tc>
          <w:tcPr>
            <w:tcW w:w="2414" w:type="dxa"/>
            <w:tcBorders>
              <w:right w:val="double" w:color="auto" w:sz="4" w:space="0"/>
            </w:tcBorders>
          </w:tcPr>
          <w:p>
            <w:pPr>
              <w:spacing w:line="240" w:lineRule="auto"/>
              <w:jc w:val="center"/>
              <w:rPr>
                <w:rFonts w:eastAsiaTheme="minorEastAsia"/>
                <w:szCs w:val="24"/>
                <w:highlight w:val="none"/>
              </w:rPr>
            </w:pPr>
            <w:r>
              <w:rPr>
                <w:rFonts w:eastAsiaTheme="minorEastAsia"/>
                <w:szCs w:val="24"/>
                <w:highlight w:val="none"/>
              </w:rPr>
              <w:t>30</w:t>
            </w:r>
          </w:p>
        </w:tc>
        <w:tc>
          <w:tcPr>
            <w:tcW w:w="1630" w:type="dxa"/>
            <w:tcBorders>
              <w:top w:val="single" w:color="auto" w:sz="4" w:space="0"/>
              <w:left w:val="doub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eastAsiaTheme="minorEastAsia"/>
                <w:szCs w:val="24"/>
                <w:highlight w:val="none"/>
              </w:rPr>
              <w:t>120</w:t>
            </w:r>
            <w:r>
              <w:rPr>
                <w:rFonts w:hint="eastAsia" w:eastAsiaTheme="minorEastAsia"/>
                <w:szCs w:val="24"/>
                <w:highlight w:val="none"/>
              </w:rPr>
              <w:t>＜</w:t>
            </w: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180</w:t>
            </w:r>
          </w:p>
        </w:tc>
        <w:tc>
          <w:tcPr>
            <w:tcW w:w="2401" w:type="dxa"/>
            <w:tcBorders>
              <w:top w:val="single" w:color="auto" w:sz="4" w:space="0"/>
              <w:left w:val="sing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eastAsiaTheme="minorEastAsia"/>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tcPr>
          <w:p>
            <w:pPr>
              <w:spacing w:line="240" w:lineRule="auto"/>
              <w:jc w:val="center"/>
              <w:rPr>
                <w:rFonts w:eastAsiaTheme="minorEastAsia"/>
                <w:szCs w:val="24"/>
                <w:highlight w:val="none"/>
              </w:rPr>
            </w:pPr>
            <w:r>
              <w:rPr>
                <w:rFonts w:eastAsiaTheme="minorEastAsia"/>
                <w:szCs w:val="24"/>
                <w:highlight w:val="none"/>
              </w:rPr>
              <w:t>500</w:t>
            </w:r>
            <w:r>
              <w:rPr>
                <w:rFonts w:hint="eastAsia" w:eastAsiaTheme="minorEastAsia"/>
                <w:szCs w:val="24"/>
                <w:highlight w:val="none"/>
              </w:rPr>
              <w:t>＜</w:t>
            </w: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1000</w:t>
            </w:r>
          </w:p>
        </w:tc>
        <w:tc>
          <w:tcPr>
            <w:tcW w:w="2414" w:type="dxa"/>
            <w:tcBorders>
              <w:right w:val="double" w:color="auto" w:sz="4" w:space="0"/>
            </w:tcBorders>
          </w:tcPr>
          <w:p>
            <w:pPr>
              <w:spacing w:line="240" w:lineRule="auto"/>
              <w:jc w:val="center"/>
              <w:rPr>
                <w:rFonts w:eastAsiaTheme="minorEastAsia"/>
                <w:szCs w:val="24"/>
                <w:highlight w:val="none"/>
              </w:rPr>
            </w:pPr>
            <w:r>
              <w:rPr>
                <w:rFonts w:eastAsiaTheme="minorEastAsia"/>
                <w:szCs w:val="24"/>
                <w:highlight w:val="none"/>
              </w:rPr>
              <w:t>25</w:t>
            </w:r>
          </w:p>
        </w:tc>
        <w:tc>
          <w:tcPr>
            <w:tcW w:w="1630" w:type="dxa"/>
            <w:tcBorders>
              <w:top w:val="single" w:color="auto" w:sz="4" w:space="0"/>
              <w:left w:val="doub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eastAsiaTheme="minorEastAsia"/>
                <w:szCs w:val="24"/>
                <w:highlight w:val="none"/>
              </w:rPr>
              <w:t>V</w:t>
            </w:r>
            <w:r>
              <w:rPr>
                <w:rFonts w:hint="eastAsia" w:eastAsiaTheme="minorEastAsia"/>
                <w:szCs w:val="24"/>
                <w:highlight w:val="none"/>
              </w:rPr>
              <w:t>≤</w:t>
            </w:r>
            <w:r>
              <w:rPr>
                <w:rFonts w:eastAsiaTheme="minorEastAsia"/>
                <w:szCs w:val="24"/>
                <w:highlight w:val="none"/>
              </w:rPr>
              <w:t>120</w:t>
            </w:r>
          </w:p>
        </w:tc>
        <w:tc>
          <w:tcPr>
            <w:tcW w:w="2401" w:type="dxa"/>
            <w:tcBorders>
              <w:top w:val="single" w:color="auto" w:sz="4" w:space="0"/>
              <w:left w:val="single" w:color="auto" w:sz="4" w:space="0"/>
              <w:bottom w:val="single" w:color="auto" w:sz="4" w:space="0"/>
              <w:right w:val="single" w:color="auto" w:sz="4" w:space="0"/>
            </w:tcBorders>
          </w:tcPr>
          <w:p>
            <w:pPr>
              <w:spacing w:line="240" w:lineRule="auto"/>
              <w:jc w:val="center"/>
              <w:rPr>
                <w:rFonts w:eastAsiaTheme="minorEastAsia"/>
                <w:szCs w:val="24"/>
                <w:highlight w:val="none"/>
              </w:rPr>
            </w:pPr>
            <w:r>
              <w:rPr>
                <w:rFonts w:eastAsiaTheme="minorEastAsia"/>
                <w:szCs w:val="24"/>
                <w:highlight w:val="none"/>
              </w:rPr>
              <w:t>4</w:t>
            </w:r>
          </w:p>
        </w:tc>
      </w:tr>
    </w:tbl>
    <w:p>
      <w:pPr>
        <w:spacing w:before="120" w:beforeLines="50" w:line="360" w:lineRule="auto"/>
        <w:jc w:val="both"/>
        <w:rPr>
          <w:rFonts w:eastAsiaTheme="minorEastAsia"/>
          <w:sz w:val="18"/>
          <w:szCs w:val="18"/>
          <w:highlight w:val="none"/>
        </w:rPr>
      </w:pPr>
      <w:r>
        <w:rPr>
          <w:rFonts w:hint="eastAsia" w:eastAsiaTheme="minorEastAsia"/>
          <w:sz w:val="18"/>
          <w:szCs w:val="18"/>
          <w:highlight w:val="none"/>
        </w:rPr>
        <w:t>注：</w:t>
      </w:r>
      <w:r>
        <w:rPr>
          <w:rFonts w:eastAsiaTheme="minorEastAsia"/>
          <w:sz w:val="18"/>
          <w:szCs w:val="18"/>
          <w:highlight w:val="none"/>
        </w:rPr>
        <w:t>1</w:t>
      </w:r>
      <w:r>
        <w:rPr>
          <w:rFonts w:hint="eastAsia" w:eastAsiaTheme="minorEastAsia"/>
          <w:sz w:val="18"/>
          <w:szCs w:val="18"/>
          <w:highlight w:val="none"/>
        </w:rPr>
        <w:t>、加注设备与储罐防火间距，是指加注臂基础中心或软管岸侧连接法兰面中心与储罐外壁的间距。</w:t>
      </w:r>
    </w:p>
    <w:p>
      <w:pPr>
        <w:snapToGrid w:val="0"/>
        <w:spacing w:line="300" w:lineRule="exact"/>
        <w:ind w:firstLine="400" w:firstLineChars="200"/>
        <w:rPr>
          <w:rFonts w:eastAsiaTheme="minorEastAsia"/>
          <w:sz w:val="18"/>
          <w:szCs w:val="18"/>
          <w:highlight w:val="none"/>
        </w:rPr>
      </w:pPr>
      <w:r>
        <w:rPr>
          <w:rFonts w:eastAsiaTheme="minorEastAsia"/>
          <w:spacing w:val="10"/>
          <w:sz w:val="18"/>
          <w:szCs w:val="18"/>
          <w:highlight w:val="none"/>
        </w:rPr>
        <w:t>2</w:t>
      </w:r>
      <w:r>
        <w:rPr>
          <w:rFonts w:hint="eastAsia" w:eastAsiaTheme="minorEastAsia"/>
          <w:spacing w:val="10"/>
          <w:sz w:val="18"/>
          <w:szCs w:val="18"/>
          <w:highlight w:val="none"/>
        </w:rPr>
        <w:t>、</w:t>
      </w:r>
      <w:r>
        <w:rPr>
          <w:rFonts w:eastAsiaTheme="minorEastAsia"/>
          <w:sz w:val="18"/>
          <w:szCs w:val="18"/>
          <w:highlight w:val="none"/>
        </w:rPr>
        <w:t>V</w:t>
      </w:r>
      <w:r>
        <w:rPr>
          <w:rFonts w:hint="eastAsia" w:eastAsiaTheme="minorEastAsia"/>
          <w:sz w:val="18"/>
          <w:szCs w:val="18"/>
          <w:highlight w:val="none"/>
        </w:rPr>
        <w:t>≤</w:t>
      </w:r>
      <w:r>
        <w:rPr>
          <w:rFonts w:eastAsiaTheme="minorEastAsia"/>
          <w:sz w:val="18"/>
          <w:szCs w:val="18"/>
          <w:highlight w:val="none"/>
        </w:rPr>
        <w:t>180 m</w:t>
      </w:r>
      <w:r>
        <w:rPr>
          <w:rFonts w:eastAsiaTheme="minorEastAsia"/>
          <w:sz w:val="18"/>
          <w:szCs w:val="18"/>
          <w:highlight w:val="none"/>
          <w:vertAlign w:val="superscript"/>
        </w:rPr>
        <w:t>3</w:t>
      </w:r>
      <w:r>
        <w:rPr>
          <w:rFonts w:hint="eastAsia" w:eastAsiaTheme="minorEastAsia"/>
          <w:sz w:val="18"/>
          <w:szCs w:val="18"/>
          <w:highlight w:val="none"/>
        </w:rPr>
        <w:t>时，储罐的单罐容积应≤</w:t>
      </w:r>
      <w:r>
        <w:rPr>
          <w:rFonts w:eastAsiaTheme="minorEastAsia"/>
          <w:sz w:val="18"/>
          <w:szCs w:val="18"/>
          <w:highlight w:val="none"/>
        </w:rPr>
        <w:t>60 m</w:t>
      </w:r>
      <w:r>
        <w:rPr>
          <w:rFonts w:eastAsiaTheme="minorEastAsia"/>
          <w:sz w:val="18"/>
          <w:szCs w:val="18"/>
          <w:highlight w:val="none"/>
          <w:vertAlign w:val="superscript"/>
        </w:rPr>
        <w:t>3</w:t>
      </w:r>
      <w:r>
        <w:rPr>
          <w:rFonts w:hint="eastAsia" w:eastAsiaTheme="minorEastAsia"/>
          <w:sz w:val="18"/>
          <w:szCs w:val="18"/>
          <w:highlight w:val="none"/>
        </w:rPr>
        <w:t>；</w:t>
      </w:r>
      <w:r>
        <w:rPr>
          <w:rFonts w:eastAsiaTheme="minorEastAsia"/>
          <w:sz w:val="18"/>
          <w:szCs w:val="18"/>
          <w:highlight w:val="none"/>
        </w:rPr>
        <w:t>V&gt;180 m</w:t>
      </w:r>
      <w:r>
        <w:rPr>
          <w:rFonts w:eastAsiaTheme="minorEastAsia"/>
          <w:sz w:val="18"/>
          <w:szCs w:val="18"/>
          <w:highlight w:val="none"/>
          <w:vertAlign w:val="superscript"/>
        </w:rPr>
        <w:t>3</w:t>
      </w:r>
      <w:r>
        <w:rPr>
          <w:rFonts w:hint="eastAsia" w:eastAsiaTheme="minorEastAsia"/>
          <w:sz w:val="18"/>
          <w:szCs w:val="18"/>
          <w:highlight w:val="none"/>
        </w:rPr>
        <w:t>时，地上储罐的单罐容积应≤</w:t>
      </w:r>
      <w:r>
        <w:rPr>
          <w:rFonts w:eastAsiaTheme="minorEastAsia"/>
          <w:sz w:val="18"/>
          <w:szCs w:val="18"/>
          <w:highlight w:val="none"/>
        </w:rPr>
        <w:t>250 m</w:t>
      </w:r>
      <w:r>
        <w:rPr>
          <w:rFonts w:eastAsiaTheme="minorEastAsia"/>
          <w:sz w:val="18"/>
          <w:szCs w:val="18"/>
          <w:highlight w:val="none"/>
          <w:vertAlign w:val="superscript"/>
        </w:rPr>
        <w:t>3</w:t>
      </w:r>
      <w:r>
        <w:rPr>
          <w:rFonts w:hint="eastAsia" w:eastAsiaTheme="minorEastAsia"/>
          <w:sz w:val="18"/>
          <w:szCs w:val="18"/>
          <w:highlight w:val="none"/>
        </w:rPr>
        <w:t>，埋地储罐的单罐罐容应≤</w:t>
      </w:r>
      <w:r>
        <w:rPr>
          <w:rFonts w:eastAsiaTheme="minorEastAsia"/>
          <w:sz w:val="18"/>
          <w:szCs w:val="18"/>
          <w:highlight w:val="none"/>
        </w:rPr>
        <w:t>60 m</w:t>
      </w:r>
      <w:r>
        <w:rPr>
          <w:rFonts w:eastAsiaTheme="minorEastAsia"/>
          <w:sz w:val="18"/>
          <w:szCs w:val="18"/>
          <w:highlight w:val="none"/>
          <w:vertAlign w:val="superscript"/>
        </w:rPr>
        <w:t>3</w:t>
      </w:r>
      <w:r>
        <w:rPr>
          <w:rFonts w:hint="eastAsia" w:eastAsiaTheme="minorEastAsia"/>
          <w:sz w:val="18"/>
          <w:szCs w:val="18"/>
          <w:highlight w:val="none"/>
        </w:rPr>
        <w:t>，坑式储罐的单罐容积应≤</w:t>
      </w:r>
      <w:r>
        <w:rPr>
          <w:rFonts w:eastAsiaTheme="minorEastAsia"/>
          <w:sz w:val="18"/>
          <w:szCs w:val="18"/>
          <w:highlight w:val="none"/>
        </w:rPr>
        <w:t>100 m</w:t>
      </w:r>
      <w:r>
        <w:rPr>
          <w:rFonts w:eastAsiaTheme="minorEastAsia"/>
          <w:sz w:val="18"/>
          <w:szCs w:val="18"/>
          <w:highlight w:val="none"/>
          <w:vertAlign w:val="superscript"/>
        </w:rPr>
        <w:t>3</w:t>
      </w:r>
      <w:r>
        <w:rPr>
          <w:rFonts w:hint="eastAsia" w:eastAsiaTheme="minorEastAsia"/>
          <w:sz w:val="18"/>
          <w:szCs w:val="18"/>
          <w:highlight w:val="none"/>
        </w:rPr>
        <w:t>。</w:t>
      </w:r>
    </w:p>
    <w:p>
      <w:pPr>
        <w:snapToGrid w:val="0"/>
        <w:spacing w:line="300" w:lineRule="exact"/>
        <w:ind w:firstLine="400" w:firstLineChars="200"/>
        <w:rPr>
          <w:rFonts w:eastAsiaTheme="minorEastAsia"/>
          <w:sz w:val="18"/>
          <w:szCs w:val="18"/>
          <w:highlight w:val="none"/>
        </w:rPr>
      </w:pPr>
      <w:r>
        <w:rPr>
          <w:rFonts w:eastAsiaTheme="minorEastAsia"/>
          <w:spacing w:val="10"/>
          <w:sz w:val="18"/>
          <w:szCs w:val="18"/>
          <w:highlight w:val="none"/>
        </w:rPr>
        <w:t>3</w:t>
      </w:r>
      <w:r>
        <w:rPr>
          <w:rFonts w:hint="eastAsia" w:eastAsiaTheme="minorEastAsia"/>
          <w:spacing w:val="10"/>
          <w:sz w:val="18"/>
          <w:szCs w:val="18"/>
          <w:highlight w:val="none"/>
        </w:rPr>
        <w:t>、埋地储罐、坑式储罐与</w:t>
      </w:r>
      <w:r>
        <w:rPr>
          <w:rFonts w:hint="eastAsia" w:eastAsiaTheme="minorEastAsia"/>
          <w:sz w:val="18"/>
          <w:szCs w:val="18"/>
          <w:highlight w:val="none"/>
        </w:rPr>
        <w:t>加注设备</w:t>
      </w:r>
      <w:r>
        <w:rPr>
          <w:rFonts w:hint="eastAsia" w:eastAsiaTheme="minorEastAsia"/>
          <w:spacing w:val="10"/>
          <w:sz w:val="18"/>
          <w:szCs w:val="18"/>
          <w:highlight w:val="none"/>
        </w:rPr>
        <w:t>的防火间距可分别按本表减少</w:t>
      </w:r>
      <w:r>
        <w:rPr>
          <w:rFonts w:eastAsiaTheme="minorEastAsia"/>
          <w:sz w:val="18"/>
          <w:szCs w:val="18"/>
          <w:highlight w:val="none"/>
        </w:rPr>
        <w:t>50%</w:t>
      </w:r>
      <w:r>
        <w:rPr>
          <w:rFonts w:hint="eastAsia" w:eastAsiaTheme="minorEastAsia"/>
          <w:sz w:val="18"/>
          <w:szCs w:val="18"/>
          <w:highlight w:val="none"/>
        </w:rPr>
        <w:t>、</w:t>
      </w:r>
      <w:r>
        <w:rPr>
          <w:rFonts w:eastAsiaTheme="minorEastAsia"/>
          <w:sz w:val="18"/>
          <w:szCs w:val="18"/>
          <w:highlight w:val="none"/>
        </w:rPr>
        <w:t>30%</w:t>
      </w:r>
      <w:r>
        <w:rPr>
          <w:rFonts w:hint="eastAsia" w:eastAsiaTheme="minorEastAsia"/>
          <w:sz w:val="18"/>
          <w:szCs w:val="18"/>
          <w:highlight w:val="none"/>
        </w:rPr>
        <w:t>，但不小于</w:t>
      </w:r>
      <w:r>
        <w:rPr>
          <w:rFonts w:eastAsiaTheme="minorEastAsia"/>
          <w:sz w:val="18"/>
          <w:szCs w:val="18"/>
          <w:highlight w:val="none"/>
        </w:rPr>
        <w:t>4m</w:t>
      </w:r>
      <w:r>
        <w:rPr>
          <w:rFonts w:hint="eastAsia" w:eastAsiaTheme="minorEastAsia"/>
          <w:sz w:val="18"/>
          <w:szCs w:val="18"/>
          <w:highlight w:val="none"/>
        </w:rPr>
        <w:t>。</w:t>
      </w:r>
    </w:p>
    <w:p>
      <w:pPr>
        <w:snapToGrid w:val="0"/>
        <w:spacing w:line="300" w:lineRule="exact"/>
        <w:ind w:firstLine="360" w:firstLineChars="200"/>
        <w:rPr>
          <w:rFonts w:eastAsiaTheme="minorEastAsia"/>
          <w:sz w:val="18"/>
          <w:szCs w:val="18"/>
          <w:highlight w:val="none"/>
        </w:rPr>
      </w:pPr>
    </w:p>
    <w:p>
      <w:pPr>
        <w:spacing w:line="360" w:lineRule="auto"/>
        <w:rPr>
          <w:rFonts w:eastAsiaTheme="minorEastAsia"/>
          <w:sz w:val="28"/>
          <w:highlight w:val="none"/>
        </w:rPr>
      </w:pPr>
      <w:r>
        <w:rPr>
          <w:rFonts w:eastAsiaTheme="minorEastAsia"/>
          <w:sz w:val="28"/>
          <w:highlight w:val="none"/>
        </w:rPr>
        <w:t xml:space="preserve">5.5.5 </w:t>
      </w:r>
      <w:r>
        <w:rPr>
          <w:rFonts w:hint="eastAsia" w:eastAsiaTheme="minorEastAsia"/>
          <w:sz w:val="28"/>
          <w:highlight w:val="none"/>
        </w:rPr>
        <w:t>内河液化天然气加气站泊位与相邻其他货种泊位的防火间距不应小于表</w:t>
      </w:r>
      <w:r>
        <w:rPr>
          <w:rFonts w:eastAsiaTheme="minorEastAsia"/>
          <w:sz w:val="28"/>
          <w:highlight w:val="none"/>
        </w:rPr>
        <w:t>5.5.5</w:t>
      </w:r>
      <w:r>
        <w:rPr>
          <w:rFonts w:hint="eastAsia" w:eastAsiaTheme="minorEastAsia"/>
          <w:sz w:val="28"/>
          <w:highlight w:val="none"/>
        </w:rPr>
        <w:t>的规定。趸船加气站码头加注趸船上的设施与船外建（构）筑物的防火间距尚应符合现行国家标准《船舶液化天然气加注站设计标准》（</w:t>
      </w:r>
      <w:r>
        <w:rPr>
          <w:rFonts w:eastAsiaTheme="minorEastAsia"/>
          <w:sz w:val="28"/>
          <w:highlight w:val="none"/>
        </w:rPr>
        <w:t>GB/T51312</w:t>
      </w:r>
      <w:r>
        <w:rPr>
          <w:rFonts w:hint="eastAsia" w:eastAsiaTheme="minorEastAsia"/>
          <w:sz w:val="28"/>
          <w:highlight w:val="none"/>
        </w:rPr>
        <w:t>）的有关规定</w:t>
      </w:r>
    </w:p>
    <w:p>
      <w:pPr>
        <w:spacing w:line="360" w:lineRule="auto"/>
        <w:rPr>
          <w:rFonts w:eastAsiaTheme="minorEastAsia"/>
          <w:sz w:val="28"/>
          <w:highlight w:val="none"/>
        </w:rPr>
      </w:pPr>
      <w:r>
        <w:rPr>
          <w:rFonts w:hint="eastAsia" w:eastAsiaTheme="minorEastAsia"/>
          <w:sz w:val="28"/>
          <w:highlight w:val="none"/>
        </w:rPr>
        <w:t>。</w:t>
      </w:r>
    </w:p>
    <w:p>
      <w:pPr>
        <w:spacing w:line="360" w:lineRule="auto"/>
        <w:jc w:val="center"/>
        <w:rPr>
          <w:rFonts w:eastAsiaTheme="minorEastAsia"/>
          <w:szCs w:val="24"/>
          <w:highlight w:val="none"/>
        </w:rPr>
      </w:pPr>
      <w:r>
        <w:rPr>
          <w:rFonts w:hint="eastAsia" w:eastAsiaTheme="minorEastAsia"/>
          <w:szCs w:val="24"/>
          <w:highlight w:val="none"/>
        </w:rPr>
        <w:t>表</w:t>
      </w:r>
      <w:r>
        <w:rPr>
          <w:rFonts w:eastAsiaTheme="minorEastAsia"/>
          <w:szCs w:val="24"/>
          <w:highlight w:val="none"/>
        </w:rPr>
        <w:t>5.5.5</w:t>
      </w:r>
      <w:r>
        <w:rPr>
          <w:rFonts w:hint="eastAsia" w:eastAsiaTheme="minorEastAsia"/>
          <w:szCs w:val="24"/>
          <w:highlight w:val="none"/>
        </w:rPr>
        <w:t>　内河液化天然气加气站泊位与相邻其他</w:t>
      </w:r>
      <w:r>
        <w:rPr>
          <w:rFonts w:eastAsiaTheme="minorEastAsia"/>
          <w:szCs w:val="24"/>
          <w:highlight w:val="none"/>
        </w:rPr>
        <w:t>货</w:t>
      </w:r>
      <w:r>
        <w:rPr>
          <w:rFonts w:hint="eastAsia" w:eastAsiaTheme="minorEastAsia"/>
          <w:szCs w:val="24"/>
          <w:highlight w:val="none"/>
        </w:rPr>
        <w:t>种泊位</w:t>
      </w:r>
      <w:r>
        <w:rPr>
          <w:rFonts w:eastAsiaTheme="minorEastAsia"/>
          <w:szCs w:val="24"/>
          <w:highlight w:val="none"/>
        </w:rPr>
        <w:t>的</w:t>
      </w:r>
      <w:r>
        <w:rPr>
          <w:rFonts w:hint="eastAsia" w:eastAsiaTheme="minorEastAsia"/>
          <w:szCs w:val="24"/>
          <w:highlight w:val="none"/>
        </w:rPr>
        <w:t>防火间距</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758"/>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7" w:type="dxa"/>
            <w:gridSpan w:val="2"/>
            <w:vAlign w:val="center"/>
          </w:tcPr>
          <w:p>
            <w:pPr>
              <w:spacing w:line="360" w:lineRule="auto"/>
              <w:jc w:val="center"/>
              <w:rPr>
                <w:rFonts w:eastAsiaTheme="minorEastAsia"/>
                <w:szCs w:val="24"/>
                <w:highlight w:val="none"/>
              </w:rPr>
            </w:pPr>
            <w:r>
              <w:rPr>
                <w:rFonts w:hint="eastAsia" w:eastAsiaTheme="minorEastAsia"/>
                <w:szCs w:val="24"/>
                <w:highlight w:val="none"/>
              </w:rPr>
              <w:t>相邻其他货种泊位类型</w:t>
            </w:r>
          </w:p>
        </w:tc>
        <w:tc>
          <w:tcPr>
            <w:tcW w:w="2912" w:type="dxa"/>
            <w:vAlign w:val="center"/>
          </w:tcPr>
          <w:p>
            <w:pPr>
              <w:spacing w:line="360" w:lineRule="auto"/>
              <w:jc w:val="center"/>
              <w:rPr>
                <w:rFonts w:eastAsiaTheme="minorEastAsia"/>
                <w:szCs w:val="24"/>
                <w:highlight w:val="none"/>
              </w:rPr>
            </w:pPr>
            <w:r>
              <w:rPr>
                <w:rFonts w:hint="eastAsia" w:eastAsiaTheme="minorEastAsia"/>
                <w:szCs w:val="24"/>
                <w:highlight w:val="none"/>
              </w:rPr>
              <w:t>防火间距（</w:t>
            </w:r>
            <w:r>
              <w:rPr>
                <w:rFonts w:eastAsiaTheme="minorEastAsia"/>
                <w:szCs w:val="24"/>
                <w:highlight w:val="none"/>
              </w:rPr>
              <w:t>m</w:t>
            </w:r>
            <w:r>
              <w:rPr>
                <w:rFonts w:hint="eastAsia" w:eastAsiaTheme="minorEastAsia"/>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9" w:type="dxa"/>
            <w:vMerge w:val="restart"/>
            <w:vAlign w:val="center"/>
          </w:tcPr>
          <w:p>
            <w:pPr>
              <w:spacing w:line="360" w:lineRule="auto"/>
              <w:jc w:val="center"/>
              <w:rPr>
                <w:rFonts w:eastAsiaTheme="minorEastAsia"/>
                <w:szCs w:val="24"/>
                <w:highlight w:val="none"/>
              </w:rPr>
            </w:pPr>
            <w:r>
              <w:rPr>
                <w:rFonts w:hint="eastAsia" w:eastAsiaTheme="minorEastAsia"/>
                <w:szCs w:val="24"/>
                <w:highlight w:val="none"/>
              </w:rPr>
              <w:t>油气化工泊位</w:t>
            </w:r>
          </w:p>
        </w:tc>
        <w:tc>
          <w:tcPr>
            <w:tcW w:w="2758" w:type="dxa"/>
            <w:vAlign w:val="center"/>
          </w:tcPr>
          <w:p>
            <w:pPr>
              <w:spacing w:line="360" w:lineRule="auto"/>
              <w:jc w:val="center"/>
              <w:rPr>
                <w:rFonts w:eastAsiaTheme="minorEastAsia"/>
                <w:szCs w:val="24"/>
                <w:highlight w:val="none"/>
              </w:rPr>
            </w:pPr>
            <w:r>
              <w:rPr>
                <w:rFonts w:hint="eastAsia" w:eastAsiaTheme="minorEastAsia"/>
                <w:szCs w:val="24"/>
                <w:highlight w:val="none"/>
              </w:rPr>
              <w:t>甲、乙类</w:t>
            </w:r>
          </w:p>
        </w:tc>
        <w:tc>
          <w:tcPr>
            <w:tcW w:w="2912" w:type="dxa"/>
            <w:vAlign w:val="center"/>
          </w:tcPr>
          <w:p>
            <w:pPr>
              <w:spacing w:line="360" w:lineRule="auto"/>
              <w:jc w:val="center"/>
              <w:rPr>
                <w:rFonts w:eastAsiaTheme="minorEastAsia"/>
                <w:szCs w:val="24"/>
                <w:highlight w:val="none"/>
              </w:rPr>
            </w:pPr>
            <w:r>
              <w:rPr>
                <w:rFonts w:eastAsiaTheme="minorEastAsia"/>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9" w:type="dxa"/>
            <w:vMerge w:val="continue"/>
            <w:vAlign w:val="center"/>
          </w:tcPr>
          <w:p>
            <w:pPr>
              <w:spacing w:line="360" w:lineRule="auto"/>
              <w:jc w:val="center"/>
              <w:rPr>
                <w:rFonts w:eastAsiaTheme="minorEastAsia"/>
                <w:szCs w:val="24"/>
                <w:highlight w:val="none"/>
              </w:rPr>
            </w:pPr>
          </w:p>
        </w:tc>
        <w:tc>
          <w:tcPr>
            <w:tcW w:w="2758" w:type="dxa"/>
            <w:vAlign w:val="center"/>
          </w:tcPr>
          <w:p>
            <w:pPr>
              <w:spacing w:line="360" w:lineRule="auto"/>
              <w:jc w:val="center"/>
              <w:rPr>
                <w:rFonts w:eastAsiaTheme="minorEastAsia"/>
                <w:szCs w:val="24"/>
                <w:highlight w:val="none"/>
              </w:rPr>
            </w:pPr>
            <w:r>
              <w:rPr>
                <w:rFonts w:hint="eastAsia" w:eastAsiaTheme="minorEastAsia"/>
                <w:szCs w:val="24"/>
                <w:highlight w:val="none"/>
              </w:rPr>
              <w:t>丙类</w:t>
            </w:r>
          </w:p>
        </w:tc>
        <w:tc>
          <w:tcPr>
            <w:tcW w:w="2912" w:type="dxa"/>
            <w:vAlign w:val="center"/>
          </w:tcPr>
          <w:p>
            <w:pPr>
              <w:spacing w:line="360" w:lineRule="auto"/>
              <w:jc w:val="center"/>
              <w:rPr>
                <w:rFonts w:eastAsiaTheme="minorEastAsia"/>
                <w:szCs w:val="24"/>
                <w:highlight w:val="none"/>
              </w:rPr>
            </w:pPr>
            <w:r>
              <w:rPr>
                <w:rFonts w:eastAsiaTheme="minorEastAsia"/>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7" w:type="dxa"/>
            <w:gridSpan w:val="2"/>
            <w:vAlign w:val="center"/>
          </w:tcPr>
          <w:p>
            <w:pPr>
              <w:spacing w:line="360" w:lineRule="auto"/>
              <w:jc w:val="center"/>
              <w:rPr>
                <w:rFonts w:eastAsiaTheme="minorEastAsia"/>
                <w:szCs w:val="24"/>
                <w:highlight w:val="none"/>
              </w:rPr>
            </w:pPr>
            <w:r>
              <w:rPr>
                <w:rFonts w:hint="eastAsia" w:eastAsiaTheme="minorEastAsia"/>
                <w:szCs w:val="24"/>
                <w:highlight w:val="none"/>
              </w:rPr>
              <w:t>非油气化工泊位</w:t>
            </w:r>
          </w:p>
        </w:tc>
        <w:tc>
          <w:tcPr>
            <w:tcW w:w="2912" w:type="dxa"/>
            <w:vAlign w:val="center"/>
          </w:tcPr>
          <w:p>
            <w:pPr>
              <w:spacing w:line="360" w:lineRule="auto"/>
              <w:jc w:val="center"/>
              <w:rPr>
                <w:rFonts w:eastAsiaTheme="minorEastAsia"/>
                <w:szCs w:val="24"/>
                <w:highlight w:val="none"/>
              </w:rPr>
            </w:pPr>
            <w:r>
              <w:rPr>
                <w:rFonts w:eastAsiaTheme="minorEastAsia"/>
                <w:szCs w:val="24"/>
                <w:highlight w:val="none"/>
              </w:rPr>
              <w:t>50</w:t>
            </w:r>
          </w:p>
        </w:tc>
      </w:tr>
    </w:tbl>
    <w:p>
      <w:pPr>
        <w:spacing w:before="120" w:beforeLines="50" w:line="360" w:lineRule="auto"/>
        <w:jc w:val="both"/>
        <w:rPr>
          <w:rFonts w:eastAsiaTheme="minorEastAsia"/>
          <w:sz w:val="18"/>
          <w:szCs w:val="18"/>
          <w:highlight w:val="none"/>
        </w:rPr>
      </w:pPr>
      <w:r>
        <w:rPr>
          <w:rFonts w:hint="eastAsia" w:eastAsiaTheme="minorEastAsia"/>
          <w:sz w:val="18"/>
          <w:szCs w:val="18"/>
          <w:highlight w:val="none"/>
        </w:rPr>
        <w:t>注：</w:t>
      </w:r>
      <w:r>
        <w:rPr>
          <w:rFonts w:eastAsiaTheme="minorEastAsia"/>
          <w:sz w:val="18"/>
          <w:szCs w:val="18"/>
          <w:highlight w:val="none"/>
        </w:rPr>
        <w:t>1</w:t>
      </w:r>
      <w:r>
        <w:rPr>
          <w:rFonts w:hint="eastAsia" w:eastAsiaTheme="minorEastAsia"/>
          <w:sz w:val="18"/>
          <w:szCs w:val="18"/>
          <w:highlight w:val="none"/>
        </w:rPr>
        <w:t>、防火间距是指内河液化天然气加气站泊位与相邻其他货种泊位设计船型船舶间的最小净距。</w:t>
      </w:r>
    </w:p>
    <w:p>
      <w:pPr>
        <w:spacing w:before="120" w:beforeLines="50" w:line="360" w:lineRule="auto"/>
        <w:jc w:val="both"/>
        <w:rPr>
          <w:rFonts w:eastAsiaTheme="minorEastAsia"/>
          <w:sz w:val="18"/>
          <w:szCs w:val="18"/>
          <w:highlight w:val="none"/>
        </w:rPr>
      </w:pPr>
      <w:r>
        <w:rPr>
          <w:rFonts w:eastAsiaTheme="minorEastAsia"/>
          <w:sz w:val="18"/>
          <w:szCs w:val="18"/>
          <w:highlight w:val="none"/>
        </w:rPr>
        <w:t xml:space="preserve">    2</w:t>
      </w:r>
      <w:r>
        <w:rPr>
          <w:rFonts w:hint="eastAsia" w:eastAsiaTheme="minorEastAsia"/>
          <w:sz w:val="18"/>
          <w:szCs w:val="18"/>
          <w:highlight w:val="none"/>
        </w:rPr>
        <w:t>、位于潮汐作用明显的河口区的液化天然气加气站泊位与相邻的液化天然气泊位或液化烃泊位的防火间距不应小于</w:t>
      </w:r>
      <w:r>
        <w:rPr>
          <w:rFonts w:eastAsiaTheme="minorEastAsia"/>
          <w:sz w:val="18"/>
          <w:szCs w:val="18"/>
          <w:highlight w:val="none"/>
        </w:rPr>
        <w:t>200m</w:t>
      </w:r>
      <w:r>
        <w:rPr>
          <w:rFonts w:hint="eastAsia" w:eastAsiaTheme="minorEastAsia"/>
          <w:sz w:val="18"/>
          <w:szCs w:val="18"/>
          <w:highlight w:val="none"/>
        </w:rPr>
        <w:t>。</w:t>
      </w:r>
    </w:p>
    <w:p>
      <w:pPr>
        <w:spacing w:line="360" w:lineRule="auto"/>
        <w:jc w:val="both"/>
        <w:rPr>
          <w:sz w:val="28"/>
          <w:highlight w:val="none"/>
        </w:rPr>
      </w:pPr>
      <w:r>
        <w:rPr>
          <w:rFonts w:hint="eastAsia"/>
          <w:sz w:val="28"/>
          <w:highlight w:val="none"/>
        </w:rPr>
        <w:t>5.5.</w:t>
      </w:r>
      <w:r>
        <w:rPr>
          <w:sz w:val="28"/>
          <w:highlight w:val="none"/>
        </w:rPr>
        <w:t xml:space="preserve">6 </w:t>
      </w:r>
      <w:r>
        <w:rPr>
          <w:rFonts w:hint="eastAsia" w:ascii="宋体" w:hAnsi="宋体"/>
          <w:sz w:val="28"/>
          <w:highlight w:val="none"/>
        </w:rPr>
        <w:t>相邻的</w:t>
      </w:r>
      <w:r>
        <w:rPr>
          <w:rFonts w:hint="eastAsia" w:ascii="宋体" w:hAnsi="宋体" w:cs="Arial"/>
          <w:sz w:val="28"/>
          <w:szCs w:val="28"/>
          <w:highlight w:val="none"/>
          <w:shd w:val="clear" w:color="auto" w:fill="FFFFFF"/>
        </w:rPr>
        <w:t>内河液化天然气加气站泊位间的船舶净距</w:t>
      </w:r>
      <w:r>
        <w:rPr>
          <w:rFonts w:hint="eastAsia" w:hAnsi="宋体"/>
          <w:sz w:val="28"/>
          <w:highlight w:val="none"/>
        </w:rPr>
        <w:t>不得小于</w:t>
      </w:r>
      <w:r>
        <w:rPr>
          <w:sz w:val="28"/>
          <w:highlight w:val="none"/>
        </w:rPr>
        <w:t>25m</w:t>
      </w:r>
      <w:r>
        <w:rPr>
          <w:rFonts w:hint="eastAsia" w:hAnsi="宋体"/>
          <w:sz w:val="28"/>
          <w:highlight w:val="none"/>
        </w:rPr>
        <w:t>。</w:t>
      </w:r>
    </w:p>
    <w:p>
      <w:pPr>
        <w:spacing w:line="360" w:lineRule="auto"/>
        <w:jc w:val="both"/>
        <w:rPr>
          <w:rFonts w:ascii="宋体" w:hAnsi="宋体"/>
          <w:sz w:val="28"/>
          <w:highlight w:val="none"/>
        </w:rPr>
      </w:pPr>
      <w:r>
        <w:rPr>
          <w:sz w:val="28"/>
          <w:highlight w:val="none"/>
        </w:rPr>
        <w:t xml:space="preserve">5.5.7 </w:t>
      </w:r>
      <w:r>
        <w:rPr>
          <w:rFonts w:hint="eastAsia"/>
          <w:sz w:val="28"/>
          <w:highlight w:val="none"/>
        </w:rPr>
        <w:t>采用平台两侧靠船布置的</w:t>
      </w:r>
      <w:r>
        <w:rPr>
          <w:rFonts w:hint="eastAsia" w:hAnsi="宋体"/>
          <w:sz w:val="28"/>
          <w:szCs w:val="28"/>
          <w:highlight w:val="none"/>
          <w:shd w:val="clear" w:color="auto" w:fill="FFFFFF"/>
        </w:rPr>
        <w:t>内河液化天然气加气站码头，</w:t>
      </w:r>
      <w:r>
        <w:rPr>
          <w:rFonts w:hint="eastAsia" w:hAnsi="宋体"/>
          <w:sz w:val="28"/>
          <w:highlight w:val="none"/>
        </w:rPr>
        <w:t>两侧泊位的船</w:t>
      </w:r>
      <w:r>
        <w:rPr>
          <w:rFonts w:hint="eastAsia" w:ascii="宋体" w:hAnsi="宋体"/>
          <w:sz w:val="28"/>
          <w:highlight w:val="none"/>
        </w:rPr>
        <w:t>舶净距不应</w:t>
      </w:r>
      <w:r>
        <w:rPr>
          <w:rFonts w:hint="eastAsia" w:hAnsi="宋体"/>
          <w:sz w:val="28"/>
          <w:highlight w:val="none"/>
        </w:rPr>
        <w:t>小于</w:t>
      </w:r>
      <w:r>
        <w:rPr>
          <w:sz w:val="28"/>
          <w:highlight w:val="none"/>
        </w:rPr>
        <w:t>25m</w:t>
      </w:r>
      <w:r>
        <w:rPr>
          <w:rFonts w:hint="eastAsia" w:ascii="宋体" w:hAnsi="宋体"/>
          <w:sz w:val="28"/>
          <w:highlight w:val="none"/>
        </w:rPr>
        <w:t>。</w:t>
      </w:r>
    </w:p>
    <w:p>
      <w:pPr>
        <w:spacing w:line="360" w:lineRule="auto"/>
        <w:jc w:val="both"/>
        <w:rPr>
          <w:rFonts w:ascii="黑体" w:eastAsia="黑体"/>
          <w:bCs/>
          <w:sz w:val="28"/>
          <w:highlight w:val="none"/>
        </w:rPr>
      </w:pPr>
      <w:r>
        <w:rPr>
          <w:rFonts w:hint="eastAsia"/>
          <w:bCs/>
          <w:sz w:val="28"/>
          <w:highlight w:val="none"/>
        </w:rPr>
        <w:t>5.5.</w:t>
      </w:r>
      <w:r>
        <w:rPr>
          <w:bCs/>
          <w:sz w:val="28"/>
          <w:highlight w:val="none"/>
        </w:rPr>
        <w:t>8</w:t>
      </w:r>
      <w:r>
        <w:rPr>
          <w:rFonts w:hint="eastAsia"/>
          <w:bCs/>
          <w:sz w:val="28"/>
          <w:szCs w:val="22"/>
          <w:highlight w:val="none"/>
        </w:rPr>
        <w:t>内河液化天然气加气站码头受注船舶与航道边线或限制性航道底边线的净距不应小于25m。当条件受限时，经论证，该净间距可适当减小，但不得小于1倍受注船船宽。</w:t>
      </w:r>
    </w:p>
    <w:p>
      <w:pPr>
        <w:spacing w:line="360" w:lineRule="auto"/>
        <w:rPr>
          <w:sz w:val="28"/>
          <w:highlight w:val="none"/>
        </w:rPr>
      </w:pPr>
    </w:p>
    <w:p>
      <w:pPr>
        <w:spacing w:line="360" w:lineRule="auto"/>
        <w:jc w:val="center"/>
        <w:outlineLvl w:val="1"/>
        <w:rPr>
          <w:b/>
          <w:bCs/>
          <w:sz w:val="28"/>
          <w:highlight w:val="none"/>
        </w:rPr>
      </w:pPr>
      <w:bookmarkStart w:id="14" w:name="_Toc449605955"/>
      <w:r>
        <w:rPr>
          <w:b/>
          <w:bCs/>
          <w:sz w:val="28"/>
          <w:highlight w:val="none"/>
        </w:rPr>
        <w:t xml:space="preserve">5.6  </w:t>
      </w:r>
      <w:r>
        <w:rPr>
          <w:rFonts w:hint="eastAsia"/>
          <w:b/>
          <w:bCs/>
          <w:sz w:val="28"/>
          <w:highlight w:val="none"/>
        </w:rPr>
        <w:t>进出港航道及锚地</w:t>
      </w:r>
      <w:bookmarkEnd w:id="14"/>
    </w:p>
    <w:p>
      <w:pPr>
        <w:spacing w:line="360" w:lineRule="auto"/>
        <w:jc w:val="both"/>
        <w:rPr>
          <w:sz w:val="28"/>
          <w:highlight w:val="none"/>
        </w:rPr>
      </w:pPr>
    </w:p>
    <w:p>
      <w:pPr>
        <w:spacing w:line="360" w:lineRule="auto"/>
        <w:jc w:val="both"/>
        <w:rPr>
          <w:sz w:val="28"/>
          <w:highlight w:val="none"/>
        </w:rPr>
      </w:pPr>
      <w:r>
        <w:rPr>
          <w:sz w:val="28"/>
          <w:highlight w:val="none"/>
        </w:rPr>
        <w:t xml:space="preserve">5.6.1  </w:t>
      </w:r>
      <w:r>
        <w:rPr>
          <w:rFonts w:hint="eastAsia" w:ascii="Arial" w:hAnsi="Arial" w:cs="Arial"/>
          <w:sz w:val="28"/>
          <w:szCs w:val="28"/>
          <w:highlight w:val="none"/>
          <w:shd w:val="clear" w:color="auto" w:fill="FFFFFF"/>
        </w:rPr>
        <w:t>内河液化天然气加气站码头</w:t>
      </w:r>
      <w:r>
        <w:rPr>
          <w:sz w:val="28"/>
          <w:highlight w:val="none"/>
        </w:rPr>
        <w:t>进出港航道</w:t>
      </w:r>
      <w:r>
        <w:rPr>
          <w:rFonts w:hint="eastAsia"/>
          <w:sz w:val="28"/>
          <w:highlight w:val="none"/>
        </w:rPr>
        <w:t>的选线和总体布置，应符合现行行业标准《河港总体设计规范》（JTS166）和《航道工程设计规范》（</w:t>
      </w:r>
      <w:r>
        <w:rPr>
          <w:sz w:val="28"/>
          <w:highlight w:val="none"/>
        </w:rPr>
        <w:t>JTS 181</w:t>
      </w:r>
      <w:r>
        <w:rPr>
          <w:rFonts w:hint="eastAsia"/>
          <w:sz w:val="28"/>
          <w:highlight w:val="none"/>
        </w:rPr>
        <w:t>）的有关规定。停靠海船的加气站码头，其进出港航道设计应符合现行行业标准《海港总体设计规范》（JTS 165）的有关规定。</w:t>
      </w:r>
    </w:p>
    <w:p>
      <w:pPr>
        <w:spacing w:line="360" w:lineRule="auto"/>
        <w:jc w:val="both"/>
        <w:rPr>
          <w:sz w:val="28"/>
          <w:highlight w:val="none"/>
        </w:rPr>
      </w:pPr>
      <w:r>
        <w:rPr>
          <w:rFonts w:hint="eastAsia"/>
          <w:sz w:val="28"/>
          <w:highlight w:val="none"/>
        </w:rPr>
        <w:t xml:space="preserve">5.6.2  </w:t>
      </w:r>
      <w:r>
        <w:rPr>
          <w:rFonts w:hint="eastAsia" w:ascii="Arial" w:hAnsi="Arial" w:cs="Arial"/>
          <w:sz w:val="28"/>
          <w:szCs w:val="28"/>
          <w:highlight w:val="none"/>
          <w:shd w:val="clear" w:color="auto" w:fill="FFFFFF"/>
        </w:rPr>
        <w:t>内河液化天然气加气站码头</w:t>
      </w:r>
      <w:r>
        <w:rPr>
          <w:sz w:val="28"/>
          <w:highlight w:val="none"/>
        </w:rPr>
        <w:t>进出港航道</w:t>
      </w:r>
      <w:r>
        <w:rPr>
          <w:rFonts w:hint="eastAsia"/>
          <w:sz w:val="28"/>
          <w:highlight w:val="none"/>
        </w:rPr>
        <w:t>的总体布置应有利于</w:t>
      </w:r>
      <w:r>
        <w:rPr>
          <w:rFonts w:hint="eastAsia" w:ascii="Arial" w:hAnsi="Arial" w:cs="Arial"/>
          <w:sz w:val="28"/>
          <w:szCs w:val="28"/>
          <w:highlight w:val="none"/>
          <w:shd w:val="clear" w:color="auto" w:fill="FFFFFF"/>
        </w:rPr>
        <w:t>液化天然气</w:t>
      </w:r>
      <w:r>
        <w:rPr>
          <w:rFonts w:hint="eastAsia"/>
          <w:sz w:val="28"/>
          <w:highlight w:val="none"/>
        </w:rPr>
        <w:t>受注船安全、快速进出港和进行液化天然气加注作业，缩短受注船的在港时间。条件允许时，进港和出港航道宜分开设置。</w:t>
      </w:r>
    </w:p>
    <w:p>
      <w:pPr>
        <w:spacing w:line="360" w:lineRule="auto"/>
        <w:jc w:val="both"/>
        <w:rPr>
          <w:sz w:val="28"/>
          <w:highlight w:val="none"/>
        </w:rPr>
      </w:pPr>
      <w:r>
        <w:rPr>
          <w:sz w:val="28"/>
          <w:highlight w:val="none"/>
        </w:rPr>
        <w:t>5.6.</w:t>
      </w:r>
      <w:r>
        <w:rPr>
          <w:rFonts w:hint="eastAsia"/>
          <w:sz w:val="28"/>
          <w:highlight w:val="none"/>
        </w:rPr>
        <w:t>3内河液化天然气加气站码头</w:t>
      </w:r>
      <w:r>
        <w:rPr>
          <w:sz w:val="28"/>
          <w:highlight w:val="none"/>
        </w:rPr>
        <w:t>进出港航道</w:t>
      </w:r>
      <w:r>
        <w:rPr>
          <w:rFonts w:hint="eastAsia"/>
          <w:sz w:val="28"/>
          <w:highlight w:val="none"/>
        </w:rPr>
        <w:t>尺度的确定，应符合现行国家标准《内河通航标准》（GB 50139）的有关规定。停靠海船的</w:t>
      </w:r>
      <w:r>
        <w:rPr>
          <w:rFonts w:hint="eastAsia" w:ascii="Arial" w:hAnsi="Arial" w:cs="Arial"/>
          <w:sz w:val="28"/>
          <w:szCs w:val="28"/>
          <w:highlight w:val="none"/>
          <w:shd w:val="clear" w:color="auto" w:fill="FFFFFF"/>
        </w:rPr>
        <w:t>加气站码头</w:t>
      </w:r>
      <w:r>
        <w:rPr>
          <w:rFonts w:hint="eastAsia"/>
          <w:sz w:val="28"/>
          <w:highlight w:val="none"/>
        </w:rPr>
        <w:t>，其进出港航道尺度可按现行行业标准《海港总体设计规范》（JTS 165）确定。</w:t>
      </w:r>
    </w:p>
    <w:p>
      <w:pPr>
        <w:spacing w:line="360" w:lineRule="auto"/>
        <w:jc w:val="both"/>
        <w:rPr>
          <w:sz w:val="28"/>
          <w:highlight w:val="none"/>
        </w:rPr>
      </w:pPr>
      <w:r>
        <w:rPr>
          <w:rFonts w:hint="eastAsia"/>
          <w:sz w:val="28"/>
          <w:highlight w:val="none"/>
        </w:rPr>
        <w:t>5.6.4液化天然气受注船待泊锚地的设计应符合现行行业标准《河港总体设计规范》（JTS166）的有关规定。</w:t>
      </w:r>
    </w:p>
    <w:p>
      <w:pPr>
        <w:pStyle w:val="2"/>
        <w:rPr>
          <w:sz w:val="36"/>
          <w:highlight w:val="none"/>
        </w:rPr>
      </w:pPr>
      <w:r>
        <w:rPr>
          <w:sz w:val="28"/>
          <w:highlight w:val="none"/>
        </w:rPr>
        <w:br w:type="page"/>
      </w:r>
      <w:bookmarkStart w:id="15" w:name="_Toc449605956"/>
      <w:r>
        <w:rPr>
          <w:sz w:val="36"/>
          <w:highlight w:val="none"/>
        </w:rPr>
        <w:t>6</w:t>
      </w:r>
      <w:r>
        <w:rPr>
          <w:rFonts w:hint="eastAsia"/>
          <w:sz w:val="36"/>
          <w:highlight w:val="none"/>
        </w:rPr>
        <w:t>　工　　艺</w:t>
      </w:r>
      <w:bookmarkEnd w:id="15"/>
    </w:p>
    <w:p>
      <w:pPr>
        <w:spacing w:line="360" w:lineRule="auto"/>
        <w:jc w:val="center"/>
        <w:rPr>
          <w:bCs/>
          <w:spacing w:val="20"/>
          <w:sz w:val="32"/>
          <w:highlight w:val="none"/>
        </w:rPr>
      </w:pPr>
    </w:p>
    <w:p>
      <w:pPr>
        <w:pStyle w:val="3"/>
        <w:rPr>
          <w:szCs w:val="28"/>
          <w:highlight w:val="none"/>
        </w:rPr>
      </w:pPr>
      <w:bookmarkStart w:id="16" w:name="_Toc449605957"/>
      <w:r>
        <w:rPr>
          <w:rFonts w:hint="eastAsia"/>
          <w:szCs w:val="28"/>
          <w:highlight w:val="none"/>
        </w:rPr>
        <w:t>6.1</w:t>
      </w:r>
      <w:r>
        <w:rPr>
          <w:szCs w:val="28"/>
          <w:highlight w:val="none"/>
        </w:rPr>
        <w:t xml:space="preserve"> </w:t>
      </w:r>
      <w:r>
        <w:rPr>
          <w:rFonts w:hint="eastAsia"/>
          <w:szCs w:val="28"/>
          <w:highlight w:val="none"/>
        </w:rPr>
        <w:t xml:space="preserve"> 一般规定</w:t>
      </w:r>
      <w:bookmarkEnd w:id="16"/>
    </w:p>
    <w:p>
      <w:pPr>
        <w:jc w:val="center"/>
        <w:rPr>
          <w:sz w:val="28"/>
          <w:szCs w:val="28"/>
          <w:highlight w:val="none"/>
        </w:rPr>
      </w:pPr>
    </w:p>
    <w:p>
      <w:pPr>
        <w:spacing w:line="360" w:lineRule="auto"/>
        <w:jc w:val="both"/>
        <w:rPr>
          <w:sz w:val="28"/>
          <w:highlight w:val="none"/>
        </w:rPr>
      </w:pPr>
      <w:r>
        <w:rPr>
          <w:sz w:val="28"/>
          <w:highlight w:val="none"/>
        </w:rPr>
        <w:t>6.1.</w:t>
      </w:r>
      <w:r>
        <w:rPr>
          <w:rFonts w:hint="eastAsia"/>
          <w:sz w:val="28"/>
          <w:highlight w:val="none"/>
        </w:rPr>
        <w:t>1 加注</w:t>
      </w:r>
      <w:r>
        <w:rPr>
          <w:sz w:val="28"/>
          <w:highlight w:val="none"/>
        </w:rPr>
        <w:t>工艺</w:t>
      </w:r>
      <w:r>
        <w:rPr>
          <w:rFonts w:hint="eastAsia"/>
          <w:sz w:val="28"/>
          <w:highlight w:val="none"/>
        </w:rPr>
        <w:t>应根据液化天然气受</w:t>
      </w:r>
      <w:r>
        <w:rPr>
          <w:sz w:val="28"/>
          <w:highlight w:val="none"/>
        </w:rPr>
        <w:t>注船</w:t>
      </w:r>
      <w:r>
        <w:rPr>
          <w:rFonts w:hint="eastAsia"/>
          <w:sz w:val="28"/>
          <w:highlight w:val="none"/>
        </w:rPr>
        <w:t>的</w:t>
      </w:r>
      <w:r>
        <w:rPr>
          <w:sz w:val="28"/>
          <w:highlight w:val="none"/>
        </w:rPr>
        <w:t>船型进行设计</w:t>
      </w:r>
      <w:r>
        <w:rPr>
          <w:rFonts w:hint="eastAsia"/>
          <w:sz w:val="28"/>
          <w:highlight w:val="none"/>
        </w:rPr>
        <w:t>，</w:t>
      </w:r>
      <w:r>
        <w:rPr>
          <w:sz w:val="28"/>
          <w:highlight w:val="none"/>
        </w:rPr>
        <w:t>满足船</w:t>
      </w:r>
      <w:r>
        <w:rPr>
          <w:rFonts w:hint="eastAsia"/>
          <w:sz w:val="28"/>
          <w:highlight w:val="none"/>
        </w:rPr>
        <w:t>舶加注</w:t>
      </w:r>
      <w:r>
        <w:rPr>
          <w:sz w:val="28"/>
          <w:highlight w:val="none"/>
        </w:rPr>
        <w:t>、计量、吹扫、置换、</w:t>
      </w:r>
      <w:r>
        <w:rPr>
          <w:rFonts w:hint="eastAsia"/>
          <w:sz w:val="28"/>
          <w:highlight w:val="none"/>
        </w:rPr>
        <w:t>检修</w:t>
      </w:r>
      <w:r>
        <w:rPr>
          <w:sz w:val="28"/>
          <w:highlight w:val="none"/>
        </w:rPr>
        <w:t>、</w:t>
      </w:r>
      <w:r>
        <w:rPr>
          <w:rFonts w:hint="eastAsia"/>
          <w:sz w:val="28"/>
          <w:highlight w:val="none"/>
        </w:rPr>
        <w:t>安全和</w:t>
      </w:r>
      <w:r>
        <w:rPr>
          <w:sz w:val="28"/>
          <w:highlight w:val="none"/>
        </w:rPr>
        <w:t>环保</w:t>
      </w:r>
      <w:r>
        <w:rPr>
          <w:rFonts w:hint="eastAsia"/>
          <w:sz w:val="28"/>
          <w:highlight w:val="none"/>
        </w:rPr>
        <w:t>等</w:t>
      </w:r>
      <w:r>
        <w:rPr>
          <w:sz w:val="28"/>
          <w:highlight w:val="none"/>
        </w:rPr>
        <w:t>要求。</w:t>
      </w:r>
    </w:p>
    <w:p>
      <w:pPr>
        <w:spacing w:line="360" w:lineRule="auto"/>
        <w:jc w:val="both"/>
        <w:rPr>
          <w:sz w:val="28"/>
          <w:highlight w:val="none"/>
        </w:rPr>
      </w:pPr>
      <w:r>
        <w:rPr>
          <w:rFonts w:hint="eastAsia"/>
          <w:sz w:val="28"/>
          <w:highlight w:val="none"/>
        </w:rPr>
        <w:t>6.1.2加注工艺应与码头结构形式相适应，综合考虑使用要求和自然条件等因素。</w:t>
      </w:r>
    </w:p>
    <w:p>
      <w:pPr>
        <w:spacing w:line="360" w:lineRule="auto"/>
        <w:jc w:val="both"/>
        <w:rPr>
          <w:sz w:val="28"/>
          <w:highlight w:val="none"/>
        </w:rPr>
      </w:pPr>
      <w:r>
        <w:rPr>
          <w:rFonts w:hint="eastAsia"/>
          <w:sz w:val="28"/>
          <w:highlight w:val="none"/>
        </w:rPr>
        <w:t>6.1.3加注工艺应满足加快船舶周转、各环节生产能力相匹配和降低运营成本的要求。</w:t>
      </w:r>
      <w:r>
        <w:rPr>
          <w:sz w:val="28"/>
          <w:highlight w:val="none"/>
        </w:rPr>
        <w:tab/>
      </w:r>
    </w:p>
    <w:p>
      <w:pPr>
        <w:spacing w:line="360" w:lineRule="auto"/>
        <w:jc w:val="both"/>
        <w:rPr>
          <w:sz w:val="28"/>
          <w:highlight w:val="none"/>
        </w:rPr>
      </w:pPr>
      <w:r>
        <w:rPr>
          <w:sz w:val="28"/>
          <w:highlight w:val="none"/>
        </w:rPr>
        <w:t xml:space="preserve">6.1.4 </w:t>
      </w:r>
      <w:r>
        <w:rPr>
          <w:rFonts w:hint="eastAsia"/>
          <w:sz w:val="28"/>
          <w:highlight w:val="none"/>
        </w:rPr>
        <w:t>加注</w:t>
      </w:r>
      <w:r>
        <w:rPr>
          <w:sz w:val="28"/>
          <w:highlight w:val="none"/>
        </w:rPr>
        <w:t>工艺设备及管路系统</w:t>
      </w:r>
      <w:r>
        <w:rPr>
          <w:rFonts w:hint="eastAsia"/>
          <w:sz w:val="28"/>
          <w:highlight w:val="none"/>
        </w:rPr>
        <w:t>应</w:t>
      </w:r>
      <w:r>
        <w:rPr>
          <w:sz w:val="28"/>
          <w:highlight w:val="none"/>
        </w:rPr>
        <w:t>与</w:t>
      </w:r>
      <w:r>
        <w:rPr>
          <w:rFonts w:hint="eastAsia"/>
          <w:sz w:val="28"/>
          <w:highlight w:val="none"/>
        </w:rPr>
        <w:t>后方罐区设备相适应。</w:t>
      </w:r>
    </w:p>
    <w:p>
      <w:pPr>
        <w:spacing w:line="360" w:lineRule="auto"/>
        <w:jc w:val="both"/>
        <w:rPr>
          <w:sz w:val="28"/>
          <w:szCs w:val="28"/>
          <w:highlight w:val="none"/>
        </w:rPr>
      </w:pPr>
    </w:p>
    <w:p>
      <w:pPr>
        <w:pStyle w:val="3"/>
        <w:rPr>
          <w:szCs w:val="28"/>
          <w:highlight w:val="none"/>
        </w:rPr>
      </w:pPr>
      <w:r>
        <w:rPr>
          <w:rFonts w:hint="eastAsia"/>
          <w:szCs w:val="28"/>
          <w:highlight w:val="none"/>
        </w:rPr>
        <w:t xml:space="preserve">6.2 </w:t>
      </w:r>
      <w:r>
        <w:rPr>
          <w:szCs w:val="28"/>
          <w:highlight w:val="none"/>
        </w:rPr>
        <w:t xml:space="preserve"> </w:t>
      </w:r>
      <w:r>
        <w:rPr>
          <w:rFonts w:hint="eastAsia"/>
          <w:highlight w:val="none"/>
        </w:rPr>
        <w:t>泊位</w:t>
      </w:r>
      <w:r>
        <w:rPr>
          <w:rFonts w:hint="eastAsia"/>
          <w:szCs w:val="28"/>
          <w:highlight w:val="none"/>
        </w:rPr>
        <w:t>加注能力</w:t>
      </w:r>
    </w:p>
    <w:p>
      <w:pPr>
        <w:spacing w:line="360" w:lineRule="auto"/>
        <w:rPr>
          <w:sz w:val="28"/>
          <w:szCs w:val="28"/>
          <w:highlight w:val="none"/>
        </w:rPr>
      </w:pPr>
    </w:p>
    <w:p>
      <w:pPr>
        <w:spacing w:line="360" w:lineRule="auto"/>
        <w:rPr>
          <w:sz w:val="28"/>
          <w:szCs w:val="28"/>
          <w:highlight w:val="none"/>
        </w:rPr>
      </w:pPr>
      <w:r>
        <w:rPr>
          <w:rFonts w:hint="eastAsia"/>
          <w:sz w:val="28"/>
          <w:highlight w:val="none"/>
        </w:rPr>
        <w:t>6.2.1 内河液化天然气加气站码头的泊位年设计加注能力可按下式计算：</w:t>
      </w:r>
    </w:p>
    <w:p>
      <w:pPr>
        <w:wordWrap w:val="0"/>
        <w:spacing w:after="120" w:afterLines="50" w:line="240" w:lineRule="auto"/>
        <w:jc w:val="right"/>
        <w:rPr>
          <w:sz w:val="28"/>
          <w:szCs w:val="28"/>
          <w:highlight w:val="none"/>
        </w:rPr>
      </w:pPr>
      <m:oMath>
        <m:sSub>
          <m:sSubPr>
            <m:ctrlPr>
              <w:rPr>
                <w:rFonts w:ascii="Cambria Math" w:hAnsi="Cambria Math"/>
                <w:sz w:val="28"/>
                <w:szCs w:val="28"/>
                <w:highlight w:val="none"/>
              </w:rPr>
            </m:ctrlPr>
          </m:sSubPr>
          <m:e>
            <m:r>
              <w:rPr>
                <w:rFonts w:ascii="Cambria Math" w:hAnsi="Cambria Math"/>
                <w:sz w:val="28"/>
                <w:szCs w:val="28"/>
                <w:highlight w:val="none"/>
              </w:rPr>
              <m:t>P</m:t>
            </m:r>
            <m:ctrlPr>
              <w:rPr>
                <w:rFonts w:ascii="Cambria Math" w:hAnsi="Cambria Math"/>
                <w:sz w:val="28"/>
                <w:szCs w:val="28"/>
                <w:highlight w:val="none"/>
              </w:rPr>
            </m:ctrlPr>
          </m:e>
          <m:sub>
            <m:r>
              <m:rPr>
                <m:sty m:val="p"/>
              </m:rPr>
              <w:rPr>
                <w:rFonts w:ascii="Cambria Math" w:hAnsi="Cambria Math"/>
                <w:sz w:val="28"/>
                <w:szCs w:val="28"/>
                <w:highlight w:val="none"/>
              </w:rPr>
              <m:t>t</m:t>
            </m:r>
            <m:ctrlPr>
              <w:rPr>
                <w:rFonts w:ascii="Cambria Math" w:hAnsi="Cambria Math"/>
                <w:sz w:val="28"/>
                <w:szCs w:val="28"/>
                <w:highlight w:val="none"/>
              </w:rPr>
            </m:ctrlPr>
          </m:sub>
        </m:sSub>
        <m:r>
          <m:rPr>
            <m:sty m:val="p"/>
          </m:rPr>
          <w:rPr>
            <w:rFonts w:ascii="Cambria Math" w:hAnsi="Cambria Math"/>
            <w:sz w:val="28"/>
            <w:szCs w:val="28"/>
            <w:highlight w:val="none"/>
          </w:rPr>
          <m:t>=</m:t>
        </m:r>
        <m:f>
          <m:fPr>
            <m:ctrlPr>
              <w:rPr>
                <w:rFonts w:ascii="Cambria Math" w:hAnsi="Cambria Math"/>
                <w:sz w:val="28"/>
                <w:szCs w:val="28"/>
                <w:highlight w:val="none"/>
              </w:rPr>
            </m:ctrlPr>
          </m:fPr>
          <m:num>
            <m:sSub>
              <m:sSubPr>
                <m:ctrlPr>
                  <w:rPr>
                    <w:rFonts w:ascii="Cambria Math" w:hAnsi="Cambria Math"/>
                    <w:sz w:val="28"/>
                    <w:szCs w:val="28"/>
                    <w:highlight w:val="none"/>
                  </w:rPr>
                </m:ctrlPr>
              </m:sSubPr>
              <m:e>
                <m:r>
                  <w:rPr>
                    <w:rFonts w:ascii="Cambria Math" w:hAnsi="Cambria Math"/>
                    <w:sz w:val="28"/>
                    <w:szCs w:val="28"/>
                    <w:highlight w:val="none"/>
                  </w:rPr>
                  <m:t>T</m:t>
                </m:r>
                <m:ctrlPr>
                  <w:rPr>
                    <w:rFonts w:ascii="Cambria Math" w:hAnsi="Cambria Math"/>
                    <w:sz w:val="28"/>
                    <w:szCs w:val="28"/>
                    <w:highlight w:val="none"/>
                  </w:rPr>
                </m:ctrlPr>
              </m:e>
              <m:sub>
                <m:r>
                  <m:rPr>
                    <m:sty m:val="p"/>
                  </m:rPr>
                  <w:rPr>
                    <w:rFonts w:ascii="Cambria Math" w:hAnsi="Cambria Math"/>
                    <w:sz w:val="28"/>
                    <w:szCs w:val="28"/>
                    <w:highlight w:val="none"/>
                  </w:rPr>
                  <m:t>y</m:t>
                </m:r>
                <m:ctrlPr>
                  <w:rPr>
                    <w:rFonts w:ascii="Cambria Math" w:hAnsi="Cambria Math"/>
                    <w:sz w:val="28"/>
                    <w:szCs w:val="28"/>
                    <w:highlight w:val="none"/>
                  </w:rPr>
                </m:ctrlPr>
              </m:sub>
            </m:sSub>
            <m:sSub>
              <m:sSubPr>
                <m:ctrlPr>
                  <w:rPr>
                    <w:rFonts w:ascii="Cambria Math" w:hAnsi="Cambria Math"/>
                    <w:sz w:val="28"/>
                    <w:szCs w:val="28"/>
                    <w:highlight w:val="none"/>
                  </w:rPr>
                </m:ctrlPr>
              </m:sSubPr>
              <m:e>
                <m:r>
                  <w:rPr>
                    <w:rFonts w:ascii="Cambria Math" w:hAnsi="Cambria Math"/>
                    <w:sz w:val="28"/>
                    <w:szCs w:val="28"/>
                    <w:highlight w:val="none"/>
                  </w:rPr>
                  <m:t>A</m:t>
                </m:r>
                <m:ctrlPr>
                  <w:rPr>
                    <w:rFonts w:ascii="Cambria Math" w:hAnsi="Cambria Math"/>
                    <w:sz w:val="28"/>
                    <w:szCs w:val="28"/>
                    <w:highlight w:val="none"/>
                  </w:rPr>
                </m:ctrlPr>
              </m:e>
              <m:sub>
                <m:r>
                  <m:rPr>
                    <m:sty m:val="p"/>
                  </m:rPr>
                  <w:rPr>
                    <w:rFonts w:ascii="Cambria Math" w:hAnsi="Cambria Math"/>
                    <w:sz w:val="28"/>
                    <w:szCs w:val="28"/>
                    <w:highlight w:val="none"/>
                  </w:rPr>
                  <m:t>ρ</m:t>
                </m:r>
                <m:ctrlPr>
                  <w:rPr>
                    <w:rFonts w:ascii="Cambria Math" w:hAnsi="Cambria Math"/>
                    <w:sz w:val="28"/>
                    <w:szCs w:val="28"/>
                    <w:highlight w:val="none"/>
                  </w:rPr>
                </m:ctrlPr>
              </m:sub>
            </m:sSub>
            <m:sSub>
              <m:sSubPr>
                <m:ctrlPr>
                  <w:rPr>
                    <w:rFonts w:ascii="Cambria Math" w:hAnsi="Cambria Math"/>
                    <w:sz w:val="28"/>
                    <w:szCs w:val="28"/>
                    <w:highlight w:val="none"/>
                  </w:rPr>
                </m:ctrlPr>
              </m:sSubPr>
              <m:e>
                <m:r>
                  <w:rPr>
                    <w:rFonts w:ascii="Cambria Math" w:hAnsi="Cambria Math"/>
                    <w:sz w:val="28"/>
                    <w:szCs w:val="28"/>
                    <w:highlight w:val="none"/>
                  </w:rPr>
                  <m:t>t</m:t>
                </m:r>
                <m:ctrlPr>
                  <w:rPr>
                    <w:rFonts w:ascii="Cambria Math" w:hAnsi="Cambria Math"/>
                    <w:sz w:val="28"/>
                    <w:szCs w:val="28"/>
                    <w:highlight w:val="none"/>
                  </w:rPr>
                </m:ctrlPr>
              </m:e>
              <m:sub>
                <m:r>
                  <m:rPr>
                    <m:sty m:val="p"/>
                  </m:rPr>
                  <w:rPr>
                    <w:rFonts w:ascii="Cambria Math" w:hAnsi="Cambria Math"/>
                    <w:sz w:val="28"/>
                    <w:szCs w:val="28"/>
                    <w:highlight w:val="none"/>
                  </w:rPr>
                  <m:t>d</m:t>
                </m:r>
                <m:ctrlPr>
                  <w:rPr>
                    <w:rFonts w:ascii="Cambria Math" w:hAnsi="Cambria Math"/>
                    <w:sz w:val="28"/>
                    <w:szCs w:val="28"/>
                    <w:highlight w:val="none"/>
                  </w:rPr>
                </m:ctrlPr>
              </m:sub>
            </m:sSub>
            <m:ctrlPr>
              <w:rPr>
                <w:rFonts w:ascii="Cambria Math" w:hAnsi="Cambria Math"/>
                <w:sz w:val="28"/>
                <w:szCs w:val="28"/>
                <w:highlight w:val="none"/>
              </w:rPr>
            </m:ctrlPr>
          </m:num>
          <m:den>
            <m:sSub>
              <m:sSubPr>
                <m:ctrlPr>
                  <w:rPr>
                    <w:rFonts w:ascii="Cambria Math" w:hAnsi="Cambria Math"/>
                    <w:sz w:val="28"/>
                    <w:szCs w:val="28"/>
                    <w:highlight w:val="none"/>
                  </w:rPr>
                </m:ctrlPr>
              </m:sSubPr>
              <m:e>
                <m:r>
                  <w:rPr>
                    <w:rFonts w:ascii="Cambria Math" w:hAnsi="Cambria Math"/>
                    <w:sz w:val="28"/>
                    <w:szCs w:val="28"/>
                    <w:highlight w:val="none"/>
                  </w:rPr>
                  <m:t>t</m:t>
                </m:r>
                <m:ctrlPr>
                  <w:rPr>
                    <w:rFonts w:ascii="Cambria Math" w:hAnsi="Cambria Math"/>
                    <w:sz w:val="28"/>
                    <w:szCs w:val="28"/>
                    <w:highlight w:val="none"/>
                  </w:rPr>
                </m:ctrlPr>
              </m:e>
              <m:sub>
                <m:r>
                  <m:rPr>
                    <m:sty m:val="p"/>
                  </m:rPr>
                  <w:rPr>
                    <w:rFonts w:ascii="Cambria Math" w:hAnsi="Cambria Math"/>
                    <w:sz w:val="28"/>
                    <w:szCs w:val="28"/>
                    <w:highlight w:val="none"/>
                  </w:rPr>
                  <m:t>z</m:t>
                </m:r>
                <m:ctrlPr>
                  <w:rPr>
                    <w:rFonts w:ascii="Cambria Math" w:hAnsi="Cambria Math"/>
                    <w:sz w:val="28"/>
                    <w:szCs w:val="28"/>
                    <w:highlight w:val="none"/>
                  </w:rPr>
                </m:ctrlPr>
              </m:sub>
            </m:sSub>
            <m:r>
              <m:rPr>
                <m:sty m:val="p"/>
              </m:rPr>
              <w:rPr>
                <w:rFonts w:ascii="Cambria Math" w:hAnsi="Cambria Math"/>
                <w:sz w:val="28"/>
                <w:szCs w:val="28"/>
                <w:highlight w:val="none"/>
              </w:rPr>
              <m:t>+</m:t>
            </m:r>
            <m:sSub>
              <m:sSubPr>
                <m:ctrlPr>
                  <w:rPr>
                    <w:rFonts w:ascii="Cambria Math" w:hAnsi="Cambria Math"/>
                    <w:sz w:val="28"/>
                    <w:szCs w:val="28"/>
                    <w:highlight w:val="none"/>
                  </w:rPr>
                </m:ctrlPr>
              </m:sSubPr>
              <m:e>
                <m:r>
                  <w:rPr>
                    <w:rFonts w:ascii="Cambria Math" w:hAnsi="Cambria Math"/>
                    <w:sz w:val="28"/>
                    <w:szCs w:val="28"/>
                    <w:highlight w:val="none"/>
                  </w:rPr>
                  <m:t>t</m:t>
                </m:r>
                <m:ctrlPr>
                  <w:rPr>
                    <w:rFonts w:ascii="Cambria Math" w:hAnsi="Cambria Math"/>
                    <w:sz w:val="28"/>
                    <w:szCs w:val="28"/>
                    <w:highlight w:val="none"/>
                  </w:rPr>
                </m:ctrlPr>
              </m:e>
              <m:sub>
                <m:r>
                  <m:rPr>
                    <m:sty m:val="p"/>
                  </m:rPr>
                  <w:rPr>
                    <w:rFonts w:ascii="Cambria Math" w:hAnsi="Cambria Math"/>
                    <w:sz w:val="28"/>
                    <w:szCs w:val="28"/>
                    <w:highlight w:val="none"/>
                  </w:rPr>
                  <m:t>f</m:t>
                </m:r>
                <m:ctrlPr>
                  <w:rPr>
                    <w:rFonts w:ascii="Cambria Math" w:hAnsi="Cambria Math"/>
                    <w:sz w:val="28"/>
                    <w:szCs w:val="28"/>
                    <w:highlight w:val="none"/>
                  </w:rPr>
                </m:ctrlPr>
              </m:sub>
            </m:sSub>
            <m:ctrlPr>
              <w:rPr>
                <w:rFonts w:ascii="Cambria Math" w:hAnsi="Cambria Math"/>
                <w:sz w:val="28"/>
                <w:szCs w:val="28"/>
                <w:highlight w:val="none"/>
              </w:rPr>
            </m:ctrlPr>
          </m:den>
        </m:f>
        <m:r>
          <w:rPr>
            <w:rFonts w:ascii="Cambria Math" w:hAnsi="Cambria Math"/>
            <w:sz w:val="28"/>
            <w:szCs w:val="28"/>
            <w:highlight w:val="none"/>
          </w:rPr>
          <m:t>G</m:t>
        </m:r>
      </m:oMath>
      <w:r>
        <w:rPr>
          <w:rFonts w:hint="eastAsia"/>
          <w:sz w:val="28"/>
          <w:szCs w:val="28"/>
          <w:highlight w:val="none"/>
        </w:rPr>
        <w:t xml:space="preserve">                    </w:t>
      </w:r>
      <w:r>
        <w:rPr>
          <w:rFonts w:hint="eastAsia"/>
          <w:sz w:val="28"/>
          <w:highlight w:val="none"/>
        </w:rPr>
        <w:t>（</w:t>
      </w:r>
      <w:r>
        <w:rPr>
          <w:sz w:val="28"/>
          <w:highlight w:val="none"/>
        </w:rPr>
        <w:t>6.2.1</w:t>
      </w:r>
      <w:r>
        <w:rPr>
          <w:rFonts w:hint="eastAsia"/>
          <w:sz w:val="28"/>
          <w:highlight w:val="none"/>
        </w:rPr>
        <w:t>）</w:t>
      </w:r>
    </w:p>
    <w:p>
      <w:pPr>
        <w:spacing w:line="360" w:lineRule="auto"/>
        <w:rPr>
          <w:sz w:val="28"/>
          <w:szCs w:val="28"/>
          <w:highlight w:val="none"/>
        </w:rPr>
      </w:pPr>
      <w:r>
        <w:rPr>
          <w:rFonts w:hint="eastAsia"/>
          <w:sz w:val="28"/>
          <w:szCs w:val="28"/>
          <w:highlight w:val="none"/>
        </w:rPr>
        <w:t>式中</w:t>
      </w:r>
      <w:r>
        <w:rPr>
          <w:rFonts w:hint="eastAsia"/>
          <w:sz w:val="28"/>
          <w:szCs w:val="28"/>
          <w:highlight w:val="none"/>
        </w:rPr>
        <w:tab/>
      </w:r>
      <m:oMath>
        <m:sSub>
          <m:sSubPr>
            <m:ctrlPr>
              <w:rPr>
                <w:rFonts w:ascii="Cambria Math" w:hAnsi="Cambria Math"/>
                <w:sz w:val="28"/>
                <w:szCs w:val="28"/>
                <w:highlight w:val="none"/>
              </w:rPr>
            </m:ctrlPr>
          </m:sSubPr>
          <m:e>
            <m:r>
              <w:rPr>
                <w:rFonts w:ascii="Cambria Math" w:hAnsi="Cambria Math"/>
                <w:sz w:val="28"/>
                <w:szCs w:val="28"/>
                <w:highlight w:val="none"/>
              </w:rPr>
              <m:t>P</m:t>
            </m:r>
            <m:ctrlPr>
              <w:rPr>
                <w:rFonts w:ascii="Cambria Math" w:hAnsi="Cambria Math"/>
                <w:sz w:val="28"/>
                <w:szCs w:val="28"/>
                <w:highlight w:val="none"/>
              </w:rPr>
            </m:ctrlPr>
          </m:e>
          <m:sub>
            <m:r>
              <m:rPr>
                <m:sty m:val="p"/>
              </m:rPr>
              <w:rPr>
                <w:rFonts w:ascii="Cambria Math" w:hAnsi="Cambria Math"/>
                <w:sz w:val="28"/>
                <w:szCs w:val="28"/>
                <w:highlight w:val="none"/>
              </w:rPr>
              <m:t>t</m:t>
            </m:r>
            <m:ctrlPr>
              <w:rPr>
                <w:rFonts w:ascii="Cambria Math" w:hAnsi="Cambria Math"/>
                <w:sz w:val="28"/>
                <w:szCs w:val="28"/>
                <w:highlight w:val="none"/>
              </w:rPr>
            </m:ctrlPr>
          </m:sub>
        </m:sSub>
      </m:oMath>
      <w:r>
        <w:rPr>
          <w:sz w:val="28"/>
          <w:szCs w:val="28"/>
          <w:highlight w:val="none"/>
        </w:rPr>
        <w:t>——</w:t>
      </w:r>
      <w:r>
        <w:rPr>
          <w:rFonts w:hint="eastAsia"/>
          <w:sz w:val="28"/>
          <w:szCs w:val="28"/>
          <w:highlight w:val="none"/>
        </w:rPr>
        <w:t>泊位年设计加注能力（t/a）；</w:t>
      </w:r>
    </w:p>
    <w:p>
      <w:pPr>
        <w:spacing w:line="360" w:lineRule="auto"/>
        <w:rPr>
          <w:sz w:val="28"/>
          <w:szCs w:val="28"/>
          <w:highlight w:val="none"/>
        </w:rPr>
      </w:pPr>
      <w:r>
        <w:rPr>
          <w:rFonts w:hint="eastAsia"/>
          <w:sz w:val="28"/>
          <w:szCs w:val="28"/>
          <w:highlight w:val="none"/>
        </w:rPr>
        <w:tab/>
      </w:r>
      <w:r>
        <w:rPr>
          <w:rFonts w:hint="eastAsia"/>
          <w:sz w:val="28"/>
          <w:szCs w:val="28"/>
          <w:highlight w:val="none"/>
        </w:rPr>
        <w:tab/>
      </w:r>
      <m:oMath>
        <m:sSub>
          <m:sSubPr>
            <m:ctrlPr>
              <w:rPr>
                <w:rFonts w:ascii="Cambria Math" w:hAnsi="Cambria Math"/>
                <w:sz w:val="28"/>
                <w:szCs w:val="28"/>
                <w:highlight w:val="none"/>
              </w:rPr>
            </m:ctrlPr>
          </m:sSubPr>
          <m:e>
            <m:r>
              <w:rPr>
                <w:rFonts w:ascii="Cambria Math" w:hAnsi="Cambria Math"/>
                <w:sz w:val="28"/>
                <w:szCs w:val="28"/>
                <w:highlight w:val="none"/>
              </w:rPr>
              <m:t>T</m:t>
            </m:r>
            <m:ctrlPr>
              <w:rPr>
                <w:rFonts w:ascii="Cambria Math" w:hAnsi="Cambria Math"/>
                <w:sz w:val="28"/>
                <w:szCs w:val="28"/>
                <w:highlight w:val="none"/>
              </w:rPr>
            </m:ctrlPr>
          </m:e>
          <m:sub>
            <m:r>
              <m:rPr>
                <m:sty m:val="p"/>
              </m:rPr>
              <w:rPr>
                <w:rFonts w:ascii="Cambria Math" w:hAnsi="Cambria Math"/>
                <w:sz w:val="28"/>
                <w:szCs w:val="28"/>
                <w:highlight w:val="none"/>
              </w:rPr>
              <m:t>y</m:t>
            </m:r>
            <m:ctrlPr>
              <w:rPr>
                <w:rFonts w:ascii="Cambria Math" w:hAnsi="Cambria Math"/>
                <w:sz w:val="28"/>
                <w:szCs w:val="28"/>
                <w:highlight w:val="none"/>
              </w:rPr>
            </m:ctrlPr>
          </m:sub>
        </m:sSub>
      </m:oMath>
      <w:r>
        <w:rPr>
          <w:sz w:val="28"/>
          <w:szCs w:val="28"/>
          <w:highlight w:val="none"/>
        </w:rPr>
        <w:t>——</w:t>
      </w:r>
      <w:r>
        <w:rPr>
          <w:rFonts w:hint="eastAsia"/>
          <w:sz w:val="28"/>
          <w:szCs w:val="28"/>
          <w:highlight w:val="none"/>
        </w:rPr>
        <w:t>泊位年可营运天数（d/a）；</w:t>
      </w:r>
    </w:p>
    <w:p>
      <w:pPr>
        <w:spacing w:line="360" w:lineRule="auto"/>
        <w:ind w:left="1711" w:leftChars="300" w:hanging="991" w:hangingChars="354"/>
        <w:jc w:val="both"/>
        <w:rPr>
          <w:sz w:val="28"/>
          <w:szCs w:val="28"/>
          <w:highlight w:val="none"/>
        </w:rPr>
      </w:pPr>
      <m:oMath>
        <m:sSub>
          <m:sSubPr>
            <m:ctrlPr>
              <w:rPr>
                <w:rFonts w:ascii="Cambria Math" w:hAnsi="Cambria Math"/>
                <w:color w:val="000000"/>
                <w:sz w:val="28"/>
                <w:szCs w:val="28"/>
                <w:highlight w:val="none"/>
              </w:rPr>
            </m:ctrlPr>
          </m:sSubPr>
          <m:e>
            <m:r>
              <m:rPr>
                <m:sty m:val="p"/>
              </m:rPr>
              <w:rPr>
                <w:rFonts w:ascii="Cambria Math" w:hAnsi="Cambria Math"/>
                <w:color w:val="000000"/>
                <w:sz w:val="28"/>
                <w:szCs w:val="28"/>
                <w:highlight w:val="none"/>
              </w:rPr>
              <m:t>A</m:t>
            </m:r>
            <m:ctrlPr>
              <w:rPr>
                <w:rFonts w:ascii="Cambria Math" w:hAnsi="Cambria Math"/>
                <w:color w:val="000000"/>
                <w:sz w:val="28"/>
                <w:szCs w:val="28"/>
                <w:highlight w:val="none"/>
              </w:rPr>
            </m:ctrlPr>
          </m:e>
          <m:sub>
            <m:r>
              <m:rPr>
                <m:sty m:val="p"/>
              </m:rPr>
              <w:rPr>
                <w:rFonts w:hint="eastAsia" w:ascii="Cambria Math" w:hAnsi="Cambria Math"/>
                <w:color w:val="000000"/>
                <w:sz w:val="28"/>
                <w:szCs w:val="28"/>
                <w:highlight w:val="none"/>
              </w:rPr>
              <m:t>ρ</m:t>
            </m:r>
            <m:ctrlPr>
              <w:rPr>
                <w:rFonts w:ascii="Cambria Math" w:hAnsi="Cambria Math"/>
                <w:color w:val="000000"/>
                <w:sz w:val="28"/>
                <w:szCs w:val="28"/>
                <w:highlight w:val="none"/>
              </w:rPr>
            </m:ctrlPr>
          </m:sub>
        </m:sSub>
      </m:oMath>
      <w:r>
        <w:rPr>
          <w:sz w:val="28"/>
          <w:szCs w:val="28"/>
          <w:highlight w:val="none"/>
        </w:rPr>
        <w:t>——</w:t>
      </w:r>
      <w:r>
        <w:rPr>
          <w:rFonts w:hint="eastAsia"/>
          <w:sz w:val="28"/>
          <w:szCs w:val="28"/>
          <w:highlight w:val="none"/>
        </w:rPr>
        <w:t>泊位有效利用率（%），</w:t>
      </w:r>
      <w:r>
        <w:rPr>
          <w:rFonts w:hint="eastAsia"/>
          <w:sz w:val="28"/>
          <w:highlight w:val="none"/>
        </w:rPr>
        <w:t>应根据受注船每艘次加注量、加注效率、泊位数、泊位年可营运天数等因素综合确定，可</w:t>
      </w:r>
      <w:r>
        <w:rPr>
          <w:rFonts w:hint="eastAsia"/>
          <w:sz w:val="28"/>
          <w:szCs w:val="28"/>
          <w:highlight w:val="none"/>
        </w:rPr>
        <w:t>取55</w:t>
      </w:r>
      <w:r>
        <w:rPr>
          <w:sz w:val="28"/>
          <w:szCs w:val="28"/>
          <w:highlight w:val="none"/>
        </w:rPr>
        <w:t>~</w:t>
      </w:r>
      <w:r>
        <w:rPr>
          <w:rFonts w:hint="eastAsia"/>
          <w:sz w:val="28"/>
          <w:szCs w:val="28"/>
          <w:highlight w:val="none"/>
        </w:rPr>
        <w:t>75</w:t>
      </w:r>
      <w:r>
        <w:rPr>
          <w:sz w:val="28"/>
          <w:szCs w:val="28"/>
          <w:highlight w:val="none"/>
        </w:rPr>
        <w:t>%</w:t>
      </w:r>
      <w:r>
        <w:rPr>
          <w:rFonts w:hint="eastAsia"/>
          <w:sz w:val="28"/>
          <w:szCs w:val="28"/>
          <w:highlight w:val="none"/>
        </w:rPr>
        <w:t>，当有多个加气站泊位时取大值；</w:t>
      </w:r>
    </w:p>
    <w:p>
      <w:pPr>
        <w:spacing w:line="360" w:lineRule="auto"/>
        <w:rPr>
          <w:sz w:val="28"/>
          <w:szCs w:val="28"/>
          <w:highlight w:val="none"/>
        </w:rPr>
      </w:pPr>
      <w:r>
        <w:rPr>
          <w:rFonts w:hint="eastAsia"/>
          <w:sz w:val="28"/>
          <w:szCs w:val="28"/>
          <w:highlight w:val="none"/>
        </w:rPr>
        <w:tab/>
      </w:r>
      <w:r>
        <w:rPr>
          <w:rFonts w:hint="eastAsia"/>
          <w:sz w:val="28"/>
          <w:szCs w:val="28"/>
          <w:highlight w:val="none"/>
        </w:rPr>
        <w:tab/>
      </w:r>
      <m:oMath>
        <m:sSub>
          <m:sSubPr>
            <m:ctrlPr>
              <w:rPr>
                <w:rFonts w:ascii="Cambria Math" w:hAnsi="Cambria Math"/>
                <w:sz w:val="28"/>
                <w:szCs w:val="28"/>
                <w:highlight w:val="none"/>
              </w:rPr>
            </m:ctrlPr>
          </m:sSubPr>
          <m:e>
            <m:r>
              <w:rPr>
                <w:rFonts w:hint="eastAsia" w:ascii="Cambria Math" w:hAnsi="Cambria Math"/>
                <w:sz w:val="28"/>
                <w:szCs w:val="28"/>
                <w:highlight w:val="none"/>
              </w:rPr>
              <m:t>t</m:t>
            </m:r>
            <m:ctrlPr>
              <w:rPr>
                <w:rFonts w:ascii="Cambria Math" w:hAnsi="Cambria Math"/>
                <w:sz w:val="28"/>
                <w:szCs w:val="28"/>
                <w:highlight w:val="none"/>
              </w:rPr>
            </m:ctrlPr>
          </m:e>
          <m:sub>
            <m:r>
              <m:rPr>
                <m:sty m:val="p"/>
              </m:rPr>
              <w:rPr>
                <w:rFonts w:hint="eastAsia" w:ascii="Cambria Math" w:hAnsi="Cambria Math"/>
                <w:sz w:val="28"/>
                <w:szCs w:val="28"/>
                <w:highlight w:val="none"/>
              </w:rPr>
              <m:t>d</m:t>
            </m:r>
            <m:ctrlPr>
              <w:rPr>
                <w:rFonts w:ascii="Cambria Math" w:hAnsi="Cambria Math"/>
                <w:sz w:val="28"/>
                <w:szCs w:val="28"/>
                <w:highlight w:val="none"/>
              </w:rPr>
            </m:ctrlPr>
          </m:sub>
        </m:sSub>
      </m:oMath>
      <w:r>
        <w:rPr>
          <w:sz w:val="28"/>
          <w:szCs w:val="28"/>
          <w:highlight w:val="none"/>
        </w:rPr>
        <w:t>——</w:t>
      </w:r>
      <w:r>
        <w:rPr>
          <w:rFonts w:hint="eastAsia"/>
          <w:sz w:val="28"/>
          <w:szCs w:val="28"/>
          <w:highlight w:val="none"/>
        </w:rPr>
        <w:t>每昼夜加注作业时间（</w:t>
      </w:r>
      <w:r>
        <w:rPr>
          <w:sz w:val="28"/>
          <w:szCs w:val="28"/>
          <w:highlight w:val="none"/>
        </w:rPr>
        <w:t>h/d</w:t>
      </w:r>
      <w:r>
        <w:rPr>
          <w:rFonts w:hint="eastAsia"/>
          <w:sz w:val="28"/>
          <w:szCs w:val="28"/>
          <w:highlight w:val="none"/>
        </w:rPr>
        <w:t>），可取</w:t>
      </w:r>
      <w:r>
        <w:rPr>
          <w:sz w:val="28"/>
          <w:szCs w:val="28"/>
          <w:highlight w:val="none"/>
        </w:rPr>
        <w:t>12~24h/d</w:t>
      </w:r>
      <w:r>
        <w:rPr>
          <w:rFonts w:hint="eastAsia"/>
          <w:sz w:val="28"/>
          <w:szCs w:val="28"/>
          <w:highlight w:val="none"/>
        </w:rPr>
        <w:t>；</w:t>
      </w:r>
    </w:p>
    <w:p>
      <w:pPr>
        <w:spacing w:line="360" w:lineRule="auto"/>
        <w:ind w:left="1692" w:leftChars="355" w:hanging="840" w:hangingChars="300"/>
        <w:jc w:val="both"/>
        <w:rPr>
          <w:sz w:val="28"/>
          <w:highlight w:val="none"/>
        </w:rPr>
      </w:pPr>
      <w:r>
        <w:rPr>
          <w:i/>
          <w:sz w:val="28"/>
          <w:szCs w:val="28"/>
          <w:highlight w:val="none"/>
        </w:rPr>
        <w:t>G</w:t>
      </w:r>
      <w:r>
        <w:rPr>
          <w:sz w:val="28"/>
          <w:szCs w:val="28"/>
          <w:highlight w:val="none"/>
        </w:rPr>
        <w:t>——</w:t>
      </w:r>
      <w:r>
        <w:rPr>
          <w:rFonts w:hint="eastAsia"/>
          <w:sz w:val="28"/>
          <w:szCs w:val="28"/>
          <w:highlight w:val="none"/>
        </w:rPr>
        <w:t>平均每艘次加注量（t）</w:t>
      </w:r>
      <w:r>
        <w:rPr>
          <w:rFonts w:hint="eastAsia"/>
          <w:sz w:val="28"/>
          <w:highlight w:val="none"/>
        </w:rPr>
        <w:t>，应</w:t>
      </w:r>
      <w:r>
        <w:rPr>
          <w:rFonts w:hint="eastAsia" w:hAnsi="宋体"/>
          <w:sz w:val="28"/>
          <w:szCs w:val="28"/>
          <w:highlight w:val="none"/>
        </w:rPr>
        <w:t>结合受注船的</w:t>
      </w:r>
      <w:r>
        <w:rPr>
          <w:rFonts w:hint="eastAsia" w:ascii="Arial" w:hAnsi="Arial" w:cs="Arial"/>
          <w:sz w:val="28"/>
          <w:szCs w:val="28"/>
          <w:highlight w:val="none"/>
          <w:shd w:val="clear" w:color="auto" w:fill="FFFFFF"/>
        </w:rPr>
        <w:t>液化天然气</w:t>
      </w:r>
      <w:r>
        <w:rPr>
          <w:rFonts w:hint="eastAsia" w:hAnsi="宋体"/>
          <w:sz w:val="28"/>
          <w:szCs w:val="28"/>
          <w:highlight w:val="none"/>
        </w:rPr>
        <w:t>罐容、营运组织情况和航道</w:t>
      </w:r>
      <w:r>
        <w:rPr>
          <w:rFonts w:hAnsi="宋体"/>
          <w:sz w:val="28"/>
          <w:szCs w:val="28"/>
          <w:highlight w:val="none"/>
        </w:rPr>
        <w:t>沿线水域</w:t>
      </w:r>
      <w:r>
        <w:rPr>
          <w:rFonts w:hint="eastAsia" w:ascii="Arial" w:hAnsi="Arial" w:cs="Arial"/>
          <w:sz w:val="28"/>
          <w:szCs w:val="28"/>
          <w:highlight w:val="none"/>
          <w:shd w:val="clear" w:color="auto" w:fill="FFFFFF"/>
        </w:rPr>
        <w:t>液化天然气</w:t>
      </w:r>
      <w:r>
        <w:rPr>
          <w:rFonts w:hAnsi="宋体"/>
          <w:sz w:val="28"/>
          <w:szCs w:val="28"/>
          <w:highlight w:val="none"/>
        </w:rPr>
        <w:t>加</w:t>
      </w:r>
      <w:r>
        <w:rPr>
          <w:rFonts w:hint="eastAsia" w:hAnsi="宋体"/>
          <w:sz w:val="28"/>
          <w:szCs w:val="28"/>
          <w:highlight w:val="none"/>
        </w:rPr>
        <w:t>气站码头</w:t>
      </w:r>
      <w:r>
        <w:rPr>
          <w:rFonts w:hAnsi="宋体"/>
          <w:sz w:val="28"/>
          <w:szCs w:val="28"/>
          <w:highlight w:val="none"/>
        </w:rPr>
        <w:t>布局</w:t>
      </w:r>
      <w:r>
        <w:rPr>
          <w:rFonts w:hint="eastAsia" w:hAnsi="宋体"/>
          <w:sz w:val="28"/>
          <w:szCs w:val="28"/>
          <w:highlight w:val="none"/>
        </w:rPr>
        <w:t>等因素综合分析确定，可按</w:t>
      </w:r>
      <w:r>
        <w:rPr>
          <w:rFonts w:hint="eastAsia" w:ascii="Arial" w:hAnsi="Arial" w:cs="Arial"/>
          <w:sz w:val="28"/>
          <w:szCs w:val="28"/>
          <w:highlight w:val="none"/>
          <w:shd w:val="clear" w:color="auto" w:fill="FFFFFF"/>
        </w:rPr>
        <w:t>液化天然气储罐容量</w:t>
      </w:r>
      <w:r>
        <w:rPr>
          <w:rFonts w:hint="eastAsia" w:hAnsi="宋体"/>
          <w:sz w:val="28"/>
          <w:szCs w:val="28"/>
          <w:highlight w:val="none"/>
        </w:rPr>
        <w:t>的70%～80%考虑；</w:t>
      </w:r>
    </w:p>
    <w:p>
      <w:pPr>
        <w:spacing w:line="360" w:lineRule="auto"/>
        <w:rPr>
          <w:sz w:val="28"/>
          <w:szCs w:val="28"/>
          <w:highlight w:val="none"/>
        </w:rPr>
      </w:pPr>
      <w:r>
        <w:rPr>
          <w:rFonts w:hint="eastAsia"/>
          <w:sz w:val="28"/>
          <w:szCs w:val="28"/>
          <w:highlight w:val="none"/>
        </w:rPr>
        <w:tab/>
      </w:r>
      <w:r>
        <w:rPr>
          <w:rFonts w:hint="eastAsia"/>
          <w:sz w:val="28"/>
          <w:szCs w:val="28"/>
          <w:highlight w:val="none"/>
        </w:rPr>
        <w:tab/>
      </w:r>
      <m:oMath>
        <m:sSub>
          <m:sSubPr>
            <m:ctrlPr>
              <w:rPr>
                <w:rFonts w:ascii="Cambria Math" w:hAnsi="Cambria Math"/>
                <w:sz w:val="28"/>
                <w:szCs w:val="28"/>
                <w:highlight w:val="none"/>
              </w:rPr>
            </m:ctrlPr>
          </m:sSubPr>
          <m:e>
            <m:r>
              <w:rPr>
                <w:rFonts w:ascii="Cambria Math" w:hAnsi="Cambria Math"/>
                <w:sz w:val="28"/>
                <w:szCs w:val="28"/>
                <w:highlight w:val="none"/>
              </w:rPr>
              <m:t>t</m:t>
            </m:r>
            <m:ctrlPr>
              <w:rPr>
                <w:rFonts w:ascii="Cambria Math" w:hAnsi="Cambria Math"/>
                <w:sz w:val="28"/>
                <w:szCs w:val="28"/>
                <w:highlight w:val="none"/>
              </w:rPr>
            </m:ctrlPr>
          </m:e>
          <m:sub>
            <m:r>
              <m:rPr>
                <m:sty m:val="p"/>
              </m:rPr>
              <w:rPr>
                <w:rFonts w:ascii="Cambria Math" w:hAnsi="Cambria Math"/>
                <w:sz w:val="28"/>
                <w:szCs w:val="28"/>
                <w:highlight w:val="none"/>
              </w:rPr>
              <m:t>z</m:t>
            </m:r>
            <m:ctrlPr>
              <w:rPr>
                <w:rFonts w:ascii="Cambria Math" w:hAnsi="Cambria Math"/>
                <w:sz w:val="28"/>
                <w:szCs w:val="28"/>
                <w:highlight w:val="none"/>
              </w:rPr>
            </m:ctrlPr>
          </m:sub>
        </m:sSub>
      </m:oMath>
      <w:r>
        <w:rPr>
          <w:sz w:val="28"/>
          <w:szCs w:val="28"/>
          <w:highlight w:val="none"/>
        </w:rPr>
        <w:t>——</w:t>
      </w:r>
      <w:r>
        <w:rPr>
          <w:rFonts w:hint="eastAsia"/>
          <w:sz w:val="28"/>
          <w:szCs w:val="28"/>
          <w:highlight w:val="none"/>
        </w:rPr>
        <w:t>每艘船的净加注时间（h），可取0.5~</w:t>
      </w:r>
      <w:r>
        <w:rPr>
          <w:sz w:val="28"/>
          <w:szCs w:val="28"/>
          <w:highlight w:val="none"/>
        </w:rPr>
        <w:t>2</w:t>
      </w:r>
      <w:r>
        <w:rPr>
          <w:rFonts w:hint="eastAsia"/>
          <w:sz w:val="28"/>
          <w:szCs w:val="28"/>
          <w:highlight w:val="none"/>
        </w:rPr>
        <w:t>h；</w:t>
      </w:r>
    </w:p>
    <w:p>
      <w:pPr>
        <w:spacing w:line="360" w:lineRule="auto"/>
        <w:ind w:left="1692" w:leftChars="355" w:hanging="840" w:hangingChars="300"/>
        <w:jc w:val="both"/>
        <w:rPr>
          <w:sz w:val="28"/>
          <w:szCs w:val="28"/>
          <w:highlight w:val="none"/>
        </w:rPr>
      </w:pPr>
      <m:oMath>
        <m:sSub>
          <m:sSubPr>
            <m:ctrlPr>
              <w:rPr>
                <w:rFonts w:ascii="Cambria Math" w:hAnsi="Cambria Math"/>
                <w:color w:val="000000"/>
                <w:sz w:val="28"/>
                <w:szCs w:val="28"/>
                <w:highlight w:val="none"/>
              </w:rPr>
            </m:ctrlPr>
          </m:sSubPr>
          <m:e>
            <m:r>
              <m:rPr>
                <m:sty m:val="p"/>
              </m:rPr>
              <w:rPr>
                <w:rFonts w:ascii="Cambria Math" w:hAnsi="Cambria Math"/>
                <w:color w:val="000000"/>
                <w:sz w:val="28"/>
                <w:szCs w:val="28"/>
                <w:highlight w:val="none"/>
              </w:rPr>
              <m:t>t</m:t>
            </m:r>
            <m:ctrlPr>
              <w:rPr>
                <w:rFonts w:ascii="Cambria Math" w:hAnsi="Cambria Math"/>
                <w:color w:val="000000"/>
                <w:sz w:val="28"/>
                <w:szCs w:val="28"/>
                <w:highlight w:val="none"/>
              </w:rPr>
            </m:ctrlPr>
          </m:e>
          <m:sub>
            <m:r>
              <m:rPr>
                <m:sty m:val="p"/>
              </m:rPr>
              <w:rPr>
                <w:rFonts w:ascii="Cambria Math" w:hAnsi="Cambria Math"/>
                <w:color w:val="000000"/>
                <w:sz w:val="28"/>
                <w:szCs w:val="28"/>
                <w:highlight w:val="none"/>
              </w:rPr>
              <m:t>f</m:t>
            </m:r>
            <m:ctrlPr>
              <w:rPr>
                <w:rFonts w:ascii="Cambria Math" w:hAnsi="Cambria Math"/>
                <w:color w:val="000000"/>
                <w:sz w:val="28"/>
                <w:szCs w:val="28"/>
                <w:highlight w:val="none"/>
              </w:rPr>
            </m:ctrlPr>
          </m:sub>
        </m:sSub>
      </m:oMath>
      <w:r>
        <w:rPr>
          <w:sz w:val="28"/>
          <w:szCs w:val="28"/>
          <w:highlight w:val="none"/>
        </w:rPr>
        <w:t>——</w:t>
      </w:r>
      <w:r>
        <w:rPr>
          <w:rFonts w:hint="eastAsia"/>
          <w:sz w:val="28"/>
          <w:szCs w:val="28"/>
          <w:highlight w:val="none"/>
        </w:rPr>
        <w:t>受注船辅助作业时间（h），包括靠泊时间、开工准备时间、结算时间、离泊时间，无统计资料时可参照表6.2.1确定。</w:t>
      </w:r>
    </w:p>
    <w:p>
      <w:pPr>
        <w:jc w:val="center"/>
        <w:rPr>
          <w:rFonts w:ascii="黑体" w:hAnsi="黑体" w:eastAsia="黑体"/>
          <w:szCs w:val="28"/>
          <w:highlight w:val="none"/>
        </w:rPr>
      </w:pPr>
      <w:r>
        <w:rPr>
          <w:rFonts w:hint="eastAsia" w:ascii="黑体" w:hAnsi="黑体" w:eastAsia="黑体"/>
          <w:szCs w:val="28"/>
          <w:highlight w:val="none"/>
        </w:rPr>
        <w:t>表</w:t>
      </w:r>
      <w:r>
        <w:rPr>
          <w:rFonts w:ascii="黑体" w:hAnsi="黑体" w:eastAsia="黑体"/>
          <w:szCs w:val="28"/>
          <w:highlight w:val="none"/>
        </w:rPr>
        <w:t xml:space="preserve">6.2.1  </w:t>
      </w:r>
      <w:r>
        <w:rPr>
          <w:rFonts w:hint="eastAsia" w:ascii="黑体" w:hAnsi="黑体" w:eastAsia="黑体"/>
          <w:szCs w:val="28"/>
          <w:highlight w:val="none"/>
        </w:rPr>
        <w:t xml:space="preserve">受注船辅助作业时间表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Cs w:val="21"/>
                <w:highlight w:val="none"/>
              </w:rPr>
            </w:pPr>
            <w:r>
              <w:rPr>
                <w:rFonts w:hint="eastAsia"/>
                <w:szCs w:val="21"/>
                <w:highlight w:val="none"/>
              </w:rPr>
              <w:t>项目</w:t>
            </w:r>
          </w:p>
        </w:tc>
        <w:tc>
          <w:tcPr>
            <w:tcW w:w="1704" w:type="dxa"/>
            <w:vAlign w:val="center"/>
          </w:tcPr>
          <w:p>
            <w:pPr>
              <w:jc w:val="center"/>
              <w:rPr>
                <w:szCs w:val="21"/>
                <w:highlight w:val="none"/>
              </w:rPr>
            </w:pPr>
            <w:r>
              <w:rPr>
                <w:rFonts w:hint="eastAsia"/>
                <w:szCs w:val="21"/>
                <w:highlight w:val="none"/>
              </w:rPr>
              <w:t>靠泊时间</w:t>
            </w:r>
          </w:p>
        </w:tc>
        <w:tc>
          <w:tcPr>
            <w:tcW w:w="1704" w:type="dxa"/>
            <w:vAlign w:val="center"/>
          </w:tcPr>
          <w:p>
            <w:pPr>
              <w:jc w:val="center"/>
              <w:rPr>
                <w:szCs w:val="21"/>
                <w:highlight w:val="none"/>
              </w:rPr>
            </w:pPr>
            <w:r>
              <w:rPr>
                <w:rFonts w:hint="eastAsia"/>
                <w:szCs w:val="21"/>
                <w:highlight w:val="none"/>
              </w:rPr>
              <w:t>开工准备时间</w:t>
            </w:r>
          </w:p>
        </w:tc>
        <w:tc>
          <w:tcPr>
            <w:tcW w:w="1705" w:type="dxa"/>
            <w:vAlign w:val="center"/>
          </w:tcPr>
          <w:p>
            <w:pPr>
              <w:jc w:val="center"/>
              <w:rPr>
                <w:szCs w:val="21"/>
                <w:highlight w:val="none"/>
              </w:rPr>
            </w:pPr>
            <w:r>
              <w:rPr>
                <w:rFonts w:hint="eastAsia"/>
                <w:szCs w:val="21"/>
                <w:highlight w:val="none"/>
              </w:rPr>
              <w:t>结算时间</w:t>
            </w:r>
          </w:p>
        </w:tc>
        <w:tc>
          <w:tcPr>
            <w:tcW w:w="1705" w:type="dxa"/>
            <w:vAlign w:val="center"/>
          </w:tcPr>
          <w:p>
            <w:pPr>
              <w:jc w:val="center"/>
              <w:rPr>
                <w:szCs w:val="21"/>
                <w:highlight w:val="none"/>
              </w:rPr>
            </w:pPr>
            <w:r>
              <w:rPr>
                <w:rFonts w:hint="eastAsia"/>
                <w:szCs w:val="21"/>
                <w:highlight w:val="none"/>
              </w:rPr>
              <w:t>离泊时间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Cs w:val="21"/>
                <w:highlight w:val="none"/>
              </w:rPr>
            </w:pPr>
            <w:r>
              <w:rPr>
                <w:rFonts w:hint="eastAsia"/>
                <w:szCs w:val="21"/>
                <w:highlight w:val="none"/>
              </w:rPr>
              <w:t>时间（h）</w:t>
            </w:r>
          </w:p>
        </w:tc>
        <w:tc>
          <w:tcPr>
            <w:tcW w:w="1704" w:type="dxa"/>
            <w:vAlign w:val="center"/>
          </w:tcPr>
          <w:p>
            <w:pPr>
              <w:jc w:val="center"/>
              <w:rPr>
                <w:szCs w:val="21"/>
                <w:highlight w:val="none"/>
              </w:rPr>
            </w:pPr>
            <w:r>
              <w:rPr>
                <w:rFonts w:hint="eastAsia"/>
                <w:szCs w:val="21"/>
                <w:highlight w:val="none"/>
              </w:rPr>
              <w:t>0.25</w:t>
            </w:r>
            <w:r>
              <w:rPr>
                <w:rFonts w:hint="eastAsia" w:ascii="宋体" w:hAnsi="宋体"/>
                <w:szCs w:val="21"/>
                <w:highlight w:val="none"/>
              </w:rPr>
              <w:t>～</w:t>
            </w:r>
            <w:r>
              <w:rPr>
                <w:rFonts w:hint="eastAsia"/>
                <w:szCs w:val="21"/>
                <w:highlight w:val="none"/>
              </w:rPr>
              <w:t>1</w:t>
            </w:r>
          </w:p>
        </w:tc>
        <w:tc>
          <w:tcPr>
            <w:tcW w:w="1704" w:type="dxa"/>
            <w:vAlign w:val="center"/>
          </w:tcPr>
          <w:p>
            <w:pPr>
              <w:jc w:val="center"/>
              <w:rPr>
                <w:szCs w:val="21"/>
                <w:highlight w:val="none"/>
              </w:rPr>
            </w:pPr>
            <w:r>
              <w:rPr>
                <w:rFonts w:hint="eastAsia"/>
                <w:szCs w:val="21"/>
                <w:highlight w:val="none"/>
              </w:rPr>
              <w:t>0.15</w:t>
            </w:r>
            <w:r>
              <w:rPr>
                <w:rFonts w:hint="eastAsia" w:ascii="宋体" w:hAnsi="宋体"/>
                <w:szCs w:val="21"/>
                <w:highlight w:val="none"/>
              </w:rPr>
              <w:t>～</w:t>
            </w:r>
            <w:r>
              <w:rPr>
                <w:rFonts w:hint="eastAsia"/>
                <w:szCs w:val="21"/>
                <w:highlight w:val="none"/>
              </w:rPr>
              <w:t>0.25</w:t>
            </w:r>
          </w:p>
        </w:tc>
        <w:tc>
          <w:tcPr>
            <w:tcW w:w="1705" w:type="dxa"/>
            <w:vAlign w:val="center"/>
          </w:tcPr>
          <w:p>
            <w:pPr>
              <w:jc w:val="center"/>
              <w:rPr>
                <w:szCs w:val="21"/>
                <w:highlight w:val="none"/>
              </w:rPr>
            </w:pPr>
            <w:r>
              <w:rPr>
                <w:rFonts w:hint="eastAsia"/>
                <w:szCs w:val="21"/>
                <w:highlight w:val="none"/>
              </w:rPr>
              <w:t>0.1</w:t>
            </w:r>
            <w:r>
              <w:rPr>
                <w:rFonts w:hint="eastAsia" w:ascii="宋体" w:hAnsi="宋体"/>
                <w:szCs w:val="21"/>
                <w:highlight w:val="none"/>
              </w:rPr>
              <w:t>～</w:t>
            </w:r>
            <w:r>
              <w:rPr>
                <w:rFonts w:hint="eastAsia"/>
                <w:szCs w:val="21"/>
                <w:highlight w:val="none"/>
              </w:rPr>
              <w:t>0.2</w:t>
            </w:r>
          </w:p>
        </w:tc>
        <w:tc>
          <w:tcPr>
            <w:tcW w:w="1705" w:type="dxa"/>
            <w:vAlign w:val="center"/>
          </w:tcPr>
          <w:p>
            <w:pPr>
              <w:jc w:val="center"/>
              <w:rPr>
                <w:szCs w:val="21"/>
                <w:highlight w:val="none"/>
              </w:rPr>
            </w:pPr>
            <w:r>
              <w:rPr>
                <w:rFonts w:hint="eastAsia"/>
                <w:szCs w:val="21"/>
                <w:highlight w:val="none"/>
              </w:rPr>
              <w:t>0.25</w:t>
            </w:r>
            <w:r>
              <w:rPr>
                <w:rFonts w:hint="eastAsia" w:ascii="宋体" w:hAnsi="宋体"/>
                <w:szCs w:val="21"/>
                <w:highlight w:val="none"/>
              </w:rPr>
              <w:t>～</w:t>
            </w:r>
            <w:r>
              <w:rPr>
                <w:rFonts w:hint="eastAsia"/>
                <w:szCs w:val="21"/>
                <w:highlight w:val="none"/>
              </w:rPr>
              <w:t>0.5</w:t>
            </w:r>
          </w:p>
        </w:tc>
      </w:tr>
    </w:tbl>
    <w:p>
      <w:pPr>
        <w:spacing w:before="240" w:beforeLines="100" w:line="360" w:lineRule="auto"/>
        <w:rPr>
          <w:szCs w:val="30"/>
          <w:highlight w:val="none"/>
        </w:rPr>
      </w:pPr>
      <w:r>
        <w:rPr>
          <w:rFonts w:hint="eastAsia"/>
          <w:sz w:val="28"/>
          <w:highlight w:val="none"/>
        </w:rPr>
        <w:t>6.2.2泊位</w:t>
      </w:r>
      <w:r>
        <w:rPr>
          <w:rFonts w:hint="eastAsia"/>
          <w:sz w:val="28"/>
          <w:szCs w:val="28"/>
          <w:highlight w:val="none"/>
        </w:rPr>
        <w:t>加注能力</w:t>
      </w:r>
      <w:r>
        <w:rPr>
          <w:rFonts w:hint="eastAsia"/>
          <w:sz w:val="28"/>
          <w:highlight w:val="none"/>
        </w:rPr>
        <w:t>也可参考类似加气站码头统计资料分析确定。</w:t>
      </w:r>
    </w:p>
    <w:p>
      <w:pPr>
        <w:spacing w:line="360" w:lineRule="auto"/>
        <w:jc w:val="center"/>
        <w:rPr>
          <w:sz w:val="28"/>
          <w:szCs w:val="28"/>
          <w:highlight w:val="none"/>
        </w:rPr>
      </w:pPr>
    </w:p>
    <w:p>
      <w:pPr>
        <w:pStyle w:val="3"/>
        <w:rPr>
          <w:szCs w:val="28"/>
          <w:highlight w:val="none"/>
        </w:rPr>
      </w:pPr>
      <w:bookmarkStart w:id="17" w:name="_Toc449605958"/>
      <w:r>
        <w:rPr>
          <w:rFonts w:hint="eastAsia"/>
          <w:szCs w:val="28"/>
          <w:highlight w:val="none"/>
        </w:rPr>
        <w:t>6.3</w:t>
      </w:r>
      <w:r>
        <w:rPr>
          <w:szCs w:val="28"/>
          <w:highlight w:val="none"/>
        </w:rPr>
        <w:t xml:space="preserve">  </w:t>
      </w:r>
      <w:r>
        <w:rPr>
          <w:rFonts w:hint="eastAsia"/>
          <w:szCs w:val="28"/>
          <w:highlight w:val="none"/>
        </w:rPr>
        <w:t>加注工艺</w:t>
      </w:r>
      <w:bookmarkEnd w:id="17"/>
    </w:p>
    <w:p>
      <w:pPr>
        <w:spacing w:line="360" w:lineRule="auto"/>
        <w:rPr>
          <w:sz w:val="28"/>
          <w:szCs w:val="28"/>
          <w:highlight w:val="none"/>
        </w:rPr>
      </w:pPr>
    </w:p>
    <w:p>
      <w:pPr>
        <w:spacing w:line="360" w:lineRule="auto"/>
        <w:jc w:val="both"/>
        <w:rPr>
          <w:sz w:val="28"/>
          <w:highlight w:val="none"/>
        </w:rPr>
      </w:pPr>
      <w:r>
        <w:rPr>
          <w:rFonts w:hint="eastAsia"/>
          <w:sz w:val="28"/>
          <w:highlight w:val="none"/>
        </w:rPr>
        <w:t>6.3.1内河液化天然气加气站码头加注设备布置应考虑受注船的适应性，布置在受注船受注接口附近</w:t>
      </w:r>
      <w:r>
        <w:rPr>
          <w:sz w:val="28"/>
          <w:highlight w:val="none"/>
        </w:rPr>
        <w:t>。</w:t>
      </w:r>
      <w:r>
        <w:rPr>
          <w:rFonts w:hint="eastAsia"/>
          <w:sz w:val="28"/>
          <w:highlight w:val="none"/>
        </w:rPr>
        <w:t>船岸连接设备</w:t>
      </w:r>
      <w:r>
        <w:rPr>
          <w:sz w:val="28"/>
          <w:highlight w:val="none"/>
        </w:rPr>
        <w:t>可采用加注臂或者</w:t>
      </w:r>
      <w:r>
        <w:rPr>
          <w:rFonts w:hint="eastAsia"/>
          <w:sz w:val="28"/>
          <w:highlight w:val="none"/>
        </w:rPr>
        <w:t>低温</w:t>
      </w:r>
      <w:r>
        <w:rPr>
          <w:sz w:val="28"/>
          <w:highlight w:val="none"/>
        </w:rPr>
        <w:t>软管</w:t>
      </w:r>
      <w:r>
        <w:rPr>
          <w:rFonts w:hint="eastAsia"/>
          <w:sz w:val="28"/>
          <w:highlight w:val="none"/>
        </w:rPr>
        <w:t>，采用低温软管时，宜设置软管吊机。</w:t>
      </w:r>
    </w:p>
    <w:p>
      <w:pPr>
        <w:spacing w:line="360" w:lineRule="auto"/>
        <w:jc w:val="both"/>
        <w:rPr>
          <w:sz w:val="28"/>
          <w:highlight w:val="none"/>
        </w:rPr>
      </w:pPr>
      <w:r>
        <w:rPr>
          <w:sz w:val="28"/>
          <w:highlight w:val="none"/>
        </w:rPr>
        <w:t xml:space="preserve">6.3.2 </w:t>
      </w:r>
      <w:r>
        <w:rPr>
          <w:rFonts w:hint="eastAsia"/>
          <w:sz w:val="28"/>
          <w:highlight w:val="none"/>
        </w:rPr>
        <w:t>加注臂或软管端</w:t>
      </w:r>
      <w:r>
        <w:rPr>
          <w:sz w:val="28"/>
          <w:highlight w:val="none"/>
        </w:rPr>
        <w:t>部应设置紧急</w:t>
      </w:r>
      <w:r>
        <w:rPr>
          <w:rFonts w:hint="eastAsia"/>
          <w:sz w:val="28"/>
          <w:highlight w:val="none"/>
        </w:rPr>
        <w:t>情况下可切断管路并与船舶接口</w:t>
      </w:r>
      <w:r>
        <w:rPr>
          <w:sz w:val="28"/>
          <w:highlight w:val="none"/>
        </w:rPr>
        <w:t>脱离</w:t>
      </w:r>
      <w:r>
        <w:rPr>
          <w:rFonts w:hint="eastAsia"/>
          <w:sz w:val="28"/>
          <w:highlight w:val="none"/>
        </w:rPr>
        <w:t>的</w:t>
      </w:r>
      <w:r>
        <w:rPr>
          <w:sz w:val="28"/>
          <w:highlight w:val="none"/>
        </w:rPr>
        <w:t>装置</w:t>
      </w:r>
      <w:r>
        <w:rPr>
          <w:rFonts w:hint="eastAsia"/>
          <w:sz w:val="28"/>
          <w:highlight w:val="none"/>
        </w:rPr>
        <w:t>。</w:t>
      </w:r>
    </w:p>
    <w:p>
      <w:pPr>
        <w:spacing w:line="360" w:lineRule="auto"/>
        <w:rPr>
          <w:sz w:val="28"/>
          <w:highlight w:val="none"/>
        </w:rPr>
      </w:pPr>
      <w:r>
        <w:rPr>
          <w:rFonts w:hint="eastAsia"/>
          <w:sz w:val="28"/>
          <w:highlight w:val="none"/>
        </w:rPr>
        <w:t>6.3.</w:t>
      </w:r>
      <w:r>
        <w:rPr>
          <w:sz w:val="28"/>
          <w:highlight w:val="none"/>
        </w:rPr>
        <w:t>3</w:t>
      </w:r>
      <w:r>
        <w:rPr>
          <w:rFonts w:hint="eastAsia"/>
          <w:sz w:val="28"/>
          <w:highlight w:val="none"/>
        </w:rPr>
        <w:t>加注系统应</w:t>
      </w:r>
      <w:r>
        <w:rPr>
          <w:sz w:val="28"/>
          <w:highlight w:val="none"/>
        </w:rPr>
        <w:t>设置气体吹扫</w:t>
      </w:r>
      <w:r>
        <w:rPr>
          <w:rFonts w:hint="eastAsia"/>
          <w:sz w:val="28"/>
          <w:highlight w:val="none"/>
        </w:rPr>
        <w:t>接</w:t>
      </w:r>
      <w:r>
        <w:rPr>
          <w:sz w:val="28"/>
          <w:highlight w:val="none"/>
        </w:rPr>
        <w:t>口</w:t>
      </w:r>
      <w:r>
        <w:rPr>
          <w:rFonts w:hint="eastAsia"/>
          <w:sz w:val="28"/>
          <w:highlight w:val="none"/>
        </w:rPr>
        <w:t>，吹扫介质应采用惰性气体。</w:t>
      </w:r>
    </w:p>
    <w:p>
      <w:pPr>
        <w:spacing w:line="360" w:lineRule="auto"/>
        <w:jc w:val="both"/>
        <w:rPr>
          <w:sz w:val="28"/>
          <w:highlight w:val="none"/>
        </w:rPr>
      </w:pPr>
      <w:r>
        <w:rPr>
          <w:rFonts w:hint="eastAsia"/>
          <w:sz w:val="28"/>
          <w:highlight w:val="none"/>
        </w:rPr>
        <w:t>6.3.</w:t>
      </w:r>
      <w:r>
        <w:rPr>
          <w:sz w:val="28"/>
          <w:highlight w:val="none"/>
        </w:rPr>
        <w:t>4</w:t>
      </w:r>
      <w:r>
        <w:rPr>
          <w:rFonts w:hint="eastAsia"/>
          <w:sz w:val="28"/>
          <w:highlight w:val="none"/>
        </w:rPr>
        <w:t>工艺</w:t>
      </w:r>
      <w:r>
        <w:rPr>
          <w:sz w:val="28"/>
          <w:highlight w:val="none"/>
        </w:rPr>
        <w:t>管道的流通能力应满足正常</w:t>
      </w:r>
      <w:r>
        <w:rPr>
          <w:rFonts w:hint="eastAsia"/>
          <w:sz w:val="28"/>
          <w:highlight w:val="none"/>
        </w:rPr>
        <w:t>加注</w:t>
      </w:r>
      <w:r>
        <w:rPr>
          <w:sz w:val="28"/>
          <w:highlight w:val="none"/>
        </w:rPr>
        <w:t>作业</w:t>
      </w:r>
      <w:r>
        <w:rPr>
          <w:rFonts w:hint="eastAsia"/>
          <w:sz w:val="28"/>
          <w:highlight w:val="none"/>
        </w:rPr>
        <w:t>所</w:t>
      </w:r>
      <w:r>
        <w:rPr>
          <w:sz w:val="28"/>
          <w:highlight w:val="none"/>
        </w:rPr>
        <w:t>需的最大流量要求，</w:t>
      </w:r>
      <w:r>
        <w:rPr>
          <w:rFonts w:hint="eastAsia"/>
          <w:sz w:val="28"/>
          <w:highlight w:val="none"/>
        </w:rPr>
        <w:t>液相</w:t>
      </w:r>
      <w:r>
        <w:rPr>
          <w:sz w:val="28"/>
          <w:highlight w:val="none"/>
        </w:rPr>
        <w:t>管道</w:t>
      </w:r>
      <w:r>
        <w:rPr>
          <w:rFonts w:hint="eastAsia"/>
          <w:sz w:val="28"/>
          <w:highlight w:val="none"/>
        </w:rPr>
        <w:t>设计流速不宜大于7m/s。</w:t>
      </w:r>
    </w:p>
    <w:p>
      <w:pPr>
        <w:spacing w:line="360" w:lineRule="auto"/>
        <w:rPr>
          <w:sz w:val="28"/>
          <w:highlight w:val="none"/>
        </w:rPr>
      </w:pPr>
      <w:r>
        <w:rPr>
          <w:rFonts w:hint="eastAsia"/>
          <w:sz w:val="28"/>
          <w:highlight w:val="none"/>
        </w:rPr>
        <w:t>6.3.</w:t>
      </w:r>
      <w:r>
        <w:rPr>
          <w:sz w:val="28"/>
          <w:highlight w:val="none"/>
        </w:rPr>
        <w:t>5</w:t>
      </w:r>
      <w:r>
        <w:rPr>
          <w:rFonts w:hint="eastAsia"/>
          <w:sz w:val="28"/>
          <w:highlight w:val="none"/>
        </w:rPr>
        <w:t>加气站码头应设置</w:t>
      </w:r>
      <w:r>
        <w:rPr>
          <w:sz w:val="28"/>
          <w:highlight w:val="none"/>
        </w:rPr>
        <w:t>具有</w:t>
      </w:r>
      <w:r>
        <w:rPr>
          <w:rFonts w:hint="eastAsia"/>
          <w:sz w:val="28"/>
          <w:highlight w:val="none"/>
        </w:rPr>
        <w:t>数据传输接口的计量装置</w:t>
      </w:r>
      <w:r>
        <w:rPr>
          <w:sz w:val="28"/>
          <w:highlight w:val="none"/>
        </w:rPr>
        <w:t>。</w:t>
      </w:r>
    </w:p>
    <w:p>
      <w:pPr>
        <w:spacing w:line="360" w:lineRule="auto"/>
        <w:rPr>
          <w:sz w:val="28"/>
          <w:highlight w:val="none"/>
        </w:rPr>
      </w:pPr>
      <w:r>
        <w:rPr>
          <w:rFonts w:hint="eastAsia"/>
          <w:sz w:val="28"/>
          <w:highlight w:val="none"/>
        </w:rPr>
        <w:t>6.3.</w:t>
      </w:r>
      <w:r>
        <w:rPr>
          <w:sz w:val="28"/>
          <w:highlight w:val="none"/>
        </w:rPr>
        <w:t>6加注臂或者</w:t>
      </w:r>
      <w:r>
        <w:rPr>
          <w:rFonts w:hint="eastAsia"/>
          <w:sz w:val="28"/>
          <w:highlight w:val="none"/>
        </w:rPr>
        <w:t>低温</w:t>
      </w:r>
      <w:r>
        <w:rPr>
          <w:sz w:val="28"/>
          <w:highlight w:val="none"/>
        </w:rPr>
        <w:t>软管</w:t>
      </w:r>
      <w:r>
        <w:rPr>
          <w:rFonts w:hint="eastAsia"/>
          <w:sz w:val="28"/>
          <w:highlight w:val="none"/>
        </w:rPr>
        <w:t>与码头液化天然气</w:t>
      </w:r>
      <w:r>
        <w:rPr>
          <w:sz w:val="28"/>
          <w:highlight w:val="none"/>
        </w:rPr>
        <w:t>液相管道</w:t>
      </w:r>
      <w:r>
        <w:rPr>
          <w:rFonts w:hint="eastAsia"/>
          <w:sz w:val="28"/>
          <w:highlight w:val="none"/>
        </w:rPr>
        <w:t>连接处</w:t>
      </w:r>
      <w:r>
        <w:rPr>
          <w:sz w:val="28"/>
          <w:highlight w:val="none"/>
        </w:rPr>
        <w:t>应设置紧急切断阀</w:t>
      </w:r>
      <w:r>
        <w:rPr>
          <w:rFonts w:hint="eastAsia"/>
          <w:sz w:val="28"/>
          <w:highlight w:val="none"/>
        </w:rPr>
        <w:t>和</w:t>
      </w:r>
      <w:r>
        <w:rPr>
          <w:sz w:val="28"/>
          <w:highlight w:val="none"/>
        </w:rPr>
        <w:t>止回阀，</w:t>
      </w:r>
      <w:r>
        <w:rPr>
          <w:rFonts w:hint="eastAsia"/>
          <w:sz w:val="28"/>
          <w:highlight w:val="none"/>
        </w:rPr>
        <w:t>与码头</w:t>
      </w:r>
      <w:r>
        <w:rPr>
          <w:sz w:val="28"/>
          <w:highlight w:val="none"/>
        </w:rPr>
        <w:t>气相管道</w:t>
      </w:r>
      <w:r>
        <w:rPr>
          <w:rFonts w:hint="eastAsia"/>
          <w:sz w:val="28"/>
          <w:highlight w:val="none"/>
        </w:rPr>
        <w:t>连接处应设置</w:t>
      </w:r>
      <w:r>
        <w:rPr>
          <w:sz w:val="28"/>
          <w:highlight w:val="none"/>
        </w:rPr>
        <w:t>紧急切断阀</w:t>
      </w:r>
      <w:r>
        <w:rPr>
          <w:rFonts w:hint="eastAsia"/>
          <w:sz w:val="28"/>
          <w:highlight w:val="none"/>
        </w:rPr>
        <w:t>。岸基加气站码头接岸处应设置常开的</w:t>
      </w:r>
      <w:r>
        <w:rPr>
          <w:sz w:val="28"/>
          <w:highlight w:val="none"/>
        </w:rPr>
        <w:t>紧急切断阀</w:t>
      </w:r>
      <w:r>
        <w:rPr>
          <w:rFonts w:hint="eastAsia"/>
          <w:sz w:val="28"/>
          <w:highlight w:val="none"/>
        </w:rPr>
        <w:t>。</w:t>
      </w:r>
    </w:p>
    <w:p>
      <w:pPr>
        <w:spacing w:line="360" w:lineRule="auto"/>
        <w:rPr>
          <w:sz w:val="28"/>
          <w:highlight w:val="none"/>
        </w:rPr>
      </w:pPr>
      <w:r>
        <w:rPr>
          <w:rFonts w:hint="eastAsia"/>
          <w:sz w:val="28"/>
          <w:highlight w:val="none"/>
        </w:rPr>
        <w:t>6.3.</w:t>
      </w:r>
      <w:r>
        <w:rPr>
          <w:sz w:val="28"/>
          <w:highlight w:val="none"/>
        </w:rPr>
        <w:t>7</w:t>
      </w:r>
      <w:r>
        <w:rPr>
          <w:rFonts w:hint="eastAsia"/>
          <w:sz w:val="28"/>
          <w:highlight w:val="none"/>
        </w:rPr>
        <w:t>在液体管路上的两个切断阀之间应设置安全阀，泄压排放的气体应</w:t>
      </w:r>
      <w:r>
        <w:rPr>
          <w:sz w:val="28"/>
          <w:highlight w:val="none"/>
        </w:rPr>
        <w:t>经加热器加热成比空气轻的</w:t>
      </w:r>
      <w:r>
        <w:rPr>
          <w:rFonts w:hint="eastAsia"/>
          <w:sz w:val="28"/>
          <w:highlight w:val="none"/>
        </w:rPr>
        <w:t>气体</w:t>
      </w:r>
      <w:r>
        <w:rPr>
          <w:sz w:val="28"/>
          <w:highlight w:val="none"/>
        </w:rPr>
        <w:t>后排入集中放散管</w:t>
      </w:r>
      <w:r>
        <w:rPr>
          <w:rFonts w:hint="eastAsia"/>
          <w:sz w:val="28"/>
          <w:highlight w:val="none"/>
        </w:rPr>
        <w:t>。</w:t>
      </w:r>
    </w:p>
    <w:p>
      <w:pPr>
        <w:spacing w:line="360" w:lineRule="auto"/>
        <w:rPr>
          <w:sz w:val="28"/>
          <w:highlight w:val="none"/>
        </w:rPr>
      </w:pPr>
      <w:r>
        <w:rPr>
          <w:rFonts w:hint="eastAsia"/>
          <w:sz w:val="28"/>
          <w:highlight w:val="none"/>
        </w:rPr>
        <w:t>6.3.</w:t>
      </w:r>
      <w:r>
        <w:rPr>
          <w:sz w:val="28"/>
          <w:highlight w:val="none"/>
        </w:rPr>
        <w:t>8</w:t>
      </w:r>
      <w:r>
        <w:rPr>
          <w:rFonts w:hint="eastAsia"/>
          <w:sz w:val="28"/>
          <w:highlight w:val="none"/>
        </w:rPr>
        <w:t>热膨胀安全泄放阀的设定压力不应小于管道的最大操作压力，并不应大于管道的设计压力。</w:t>
      </w:r>
    </w:p>
    <w:p>
      <w:pPr>
        <w:spacing w:line="360" w:lineRule="auto"/>
        <w:jc w:val="both"/>
        <w:rPr>
          <w:sz w:val="28"/>
          <w:highlight w:val="none"/>
        </w:rPr>
      </w:pPr>
      <w:r>
        <w:rPr>
          <w:sz w:val="28"/>
          <w:highlight w:val="none"/>
        </w:rPr>
        <w:t>6.3.9</w:t>
      </w:r>
      <w:r>
        <w:rPr>
          <w:rFonts w:hint="eastAsia"/>
          <w:sz w:val="28"/>
          <w:highlight w:val="none"/>
        </w:rPr>
        <w:t>放散管管口不应设防雨罩等影响放散气流垂直向上的装置，放散管底部最低处应有排污措施。低温天然气放散气体应经加热器加热成比空气轻的气体后方可排入集中放散管。放散管的布置应符合现行国家标准《船舶液化天然气加注站设计标准》（GB/T51312）的规定。</w:t>
      </w:r>
    </w:p>
    <w:p>
      <w:pPr>
        <w:spacing w:line="360" w:lineRule="auto"/>
        <w:rPr>
          <w:sz w:val="28"/>
          <w:szCs w:val="28"/>
          <w:highlight w:val="none"/>
        </w:rPr>
      </w:pPr>
      <w:r>
        <w:rPr>
          <w:rFonts w:hint="eastAsia"/>
          <w:sz w:val="28"/>
          <w:szCs w:val="28"/>
          <w:highlight w:val="none"/>
        </w:rPr>
        <w:t>6.3.1</w:t>
      </w:r>
      <w:r>
        <w:rPr>
          <w:sz w:val="28"/>
          <w:szCs w:val="28"/>
          <w:highlight w:val="none"/>
        </w:rPr>
        <w:t>0</w:t>
      </w:r>
      <w:r>
        <w:rPr>
          <w:rFonts w:hint="eastAsia"/>
          <w:sz w:val="28"/>
          <w:szCs w:val="28"/>
          <w:highlight w:val="none"/>
        </w:rPr>
        <w:t>液化天然气液相及气相管道应设置温度和压力检测仪表。远传仪表宜具有就地显示功能。</w:t>
      </w:r>
    </w:p>
    <w:p>
      <w:pPr>
        <w:spacing w:line="360" w:lineRule="auto"/>
        <w:rPr>
          <w:sz w:val="28"/>
          <w:highlight w:val="none"/>
        </w:rPr>
      </w:pPr>
      <w:r>
        <w:rPr>
          <w:rFonts w:hint="eastAsia"/>
          <w:sz w:val="28"/>
          <w:highlight w:val="none"/>
        </w:rPr>
        <w:t>6.3.11岸基加气站码头蒸发气应收集并输送至后方集中处理。</w:t>
      </w:r>
    </w:p>
    <w:p>
      <w:pPr>
        <w:spacing w:line="360" w:lineRule="auto"/>
        <w:rPr>
          <w:sz w:val="28"/>
          <w:szCs w:val="28"/>
          <w:highlight w:val="none"/>
        </w:rPr>
      </w:pPr>
    </w:p>
    <w:p>
      <w:pPr>
        <w:spacing w:line="360" w:lineRule="auto"/>
        <w:ind w:firstLine="280" w:firstLineChars="100"/>
        <w:rPr>
          <w:sz w:val="28"/>
          <w:szCs w:val="28"/>
          <w:highlight w:val="none"/>
        </w:rPr>
      </w:pPr>
    </w:p>
    <w:p>
      <w:pPr>
        <w:pStyle w:val="3"/>
        <w:rPr>
          <w:szCs w:val="28"/>
          <w:highlight w:val="none"/>
        </w:rPr>
      </w:pPr>
      <w:bookmarkStart w:id="18" w:name="_Toc449605959"/>
      <w:r>
        <w:rPr>
          <w:rFonts w:hint="eastAsia"/>
          <w:szCs w:val="28"/>
          <w:highlight w:val="none"/>
        </w:rPr>
        <w:t xml:space="preserve">6.4 </w:t>
      </w:r>
      <w:r>
        <w:rPr>
          <w:szCs w:val="28"/>
          <w:highlight w:val="none"/>
        </w:rPr>
        <w:t xml:space="preserve"> </w:t>
      </w:r>
      <w:r>
        <w:rPr>
          <w:rFonts w:hint="eastAsia"/>
          <w:szCs w:val="28"/>
          <w:highlight w:val="none"/>
        </w:rPr>
        <w:t>管道系统</w:t>
      </w:r>
      <w:bookmarkEnd w:id="18"/>
    </w:p>
    <w:p>
      <w:pPr>
        <w:spacing w:line="360" w:lineRule="auto"/>
        <w:rPr>
          <w:sz w:val="28"/>
          <w:szCs w:val="28"/>
          <w:highlight w:val="none"/>
        </w:rPr>
      </w:pPr>
    </w:p>
    <w:p>
      <w:pPr>
        <w:spacing w:line="360" w:lineRule="auto"/>
        <w:jc w:val="both"/>
        <w:rPr>
          <w:sz w:val="28"/>
          <w:highlight w:val="none"/>
        </w:rPr>
      </w:pPr>
      <w:r>
        <w:rPr>
          <w:rFonts w:hint="eastAsia"/>
          <w:sz w:val="28"/>
          <w:highlight w:val="none"/>
        </w:rPr>
        <w:t xml:space="preserve">6.4.1管道系统设计应符合国家现行标准《压力管道安全技术监察规程——工业管道》（TSG D 0001）《压力管道规范——工业管道》（GB/T 20801）《工业金属管道设计规范》（GB </w:t>
      </w:r>
      <w:r>
        <w:rPr>
          <w:sz w:val="28"/>
          <w:highlight w:val="none"/>
        </w:rPr>
        <w:t>50316</w:t>
      </w:r>
      <w:r>
        <w:rPr>
          <w:rFonts w:hint="eastAsia"/>
          <w:sz w:val="28"/>
          <w:highlight w:val="none"/>
        </w:rPr>
        <w:t xml:space="preserve">）《工业设备及管道绝热工程设计规范》（GB </w:t>
      </w:r>
      <w:r>
        <w:rPr>
          <w:sz w:val="28"/>
          <w:highlight w:val="none"/>
        </w:rPr>
        <w:t>50264</w:t>
      </w:r>
      <w:r>
        <w:rPr>
          <w:rFonts w:hint="eastAsia"/>
          <w:sz w:val="28"/>
          <w:highlight w:val="none"/>
        </w:rPr>
        <w:t>）和《设备及管道绝热技术通则》（</w:t>
      </w:r>
      <w:r>
        <w:rPr>
          <w:sz w:val="28"/>
          <w:highlight w:val="none"/>
        </w:rPr>
        <w:t>GB/T 4272</w:t>
      </w:r>
      <w:r>
        <w:rPr>
          <w:rFonts w:hint="eastAsia"/>
          <w:sz w:val="28"/>
          <w:highlight w:val="none"/>
        </w:rPr>
        <w:t>）等有关规定。</w:t>
      </w:r>
    </w:p>
    <w:p>
      <w:pPr>
        <w:spacing w:line="360" w:lineRule="auto"/>
        <w:rPr>
          <w:sz w:val="28"/>
          <w:highlight w:val="none"/>
        </w:rPr>
      </w:pPr>
      <w:r>
        <w:rPr>
          <w:rFonts w:hint="eastAsia"/>
          <w:sz w:val="28"/>
          <w:highlight w:val="none"/>
        </w:rPr>
        <w:t>6.4.2管道系统的设计应符合下列规定。</w:t>
      </w:r>
    </w:p>
    <w:p>
      <w:pPr>
        <w:spacing w:line="360" w:lineRule="auto"/>
        <w:ind w:firstLine="140" w:firstLineChars="50"/>
        <w:jc w:val="both"/>
        <w:rPr>
          <w:sz w:val="28"/>
          <w:highlight w:val="none"/>
        </w:rPr>
      </w:pPr>
      <w:r>
        <w:rPr>
          <w:rFonts w:hint="eastAsia"/>
          <w:sz w:val="28"/>
          <w:highlight w:val="none"/>
        </w:rPr>
        <w:t>6.4.2.1液化天然气管道的设计压力不应小于泵入口管线吸入压力与泵扬程相应压力之和。管道设计压力不应小于最高工作压力的1.2倍。</w:t>
      </w:r>
    </w:p>
    <w:p>
      <w:pPr>
        <w:spacing w:line="360" w:lineRule="auto"/>
        <w:ind w:firstLine="140" w:firstLineChars="50"/>
        <w:rPr>
          <w:sz w:val="28"/>
          <w:highlight w:val="none"/>
        </w:rPr>
      </w:pPr>
      <w:r>
        <w:rPr>
          <w:rFonts w:hint="eastAsia"/>
          <w:sz w:val="28"/>
          <w:highlight w:val="none"/>
        </w:rPr>
        <w:t>6.4.2.2管道组成件的设计温度不应高于-196℃。</w:t>
      </w:r>
    </w:p>
    <w:p>
      <w:pPr>
        <w:spacing w:line="360" w:lineRule="auto"/>
        <w:ind w:firstLine="140" w:firstLineChars="50"/>
        <w:rPr>
          <w:sz w:val="28"/>
          <w:highlight w:val="none"/>
        </w:rPr>
      </w:pPr>
      <w:r>
        <w:rPr>
          <w:rFonts w:hint="eastAsia"/>
          <w:sz w:val="28"/>
          <w:highlight w:val="none"/>
        </w:rPr>
        <w:t>6.4.2.3</w:t>
      </w:r>
      <w:r>
        <w:rPr>
          <w:sz w:val="28"/>
          <w:highlight w:val="none"/>
        </w:rPr>
        <w:t>管道设计应考虑正常操作过程出现</w:t>
      </w:r>
      <w:r>
        <w:rPr>
          <w:rFonts w:hint="eastAsia"/>
          <w:sz w:val="28"/>
          <w:highlight w:val="none"/>
        </w:rPr>
        <w:t>的最</w:t>
      </w:r>
      <w:r>
        <w:rPr>
          <w:sz w:val="28"/>
          <w:highlight w:val="none"/>
        </w:rPr>
        <w:t>苛刻的</w:t>
      </w:r>
      <w:r>
        <w:rPr>
          <w:rFonts w:hint="eastAsia"/>
          <w:sz w:val="28"/>
          <w:highlight w:val="none"/>
        </w:rPr>
        <w:t>压力</w:t>
      </w:r>
      <w:r>
        <w:rPr>
          <w:sz w:val="28"/>
          <w:highlight w:val="none"/>
        </w:rPr>
        <w:t>和温度</w:t>
      </w:r>
      <w:r>
        <w:rPr>
          <w:rFonts w:hint="eastAsia"/>
          <w:sz w:val="28"/>
          <w:highlight w:val="none"/>
        </w:rPr>
        <w:t>组合工况</w:t>
      </w:r>
      <w:r>
        <w:rPr>
          <w:sz w:val="28"/>
          <w:highlight w:val="none"/>
        </w:rPr>
        <w:t>。</w:t>
      </w:r>
    </w:p>
    <w:p>
      <w:pPr>
        <w:spacing w:line="360" w:lineRule="auto"/>
        <w:rPr>
          <w:sz w:val="28"/>
          <w:highlight w:val="none"/>
        </w:rPr>
      </w:pPr>
      <w:r>
        <w:rPr>
          <w:sz w:val="28"/>
          <w:highlight w:val="none"/>
        </w:rPr>
        <w:t>6</w:t>
      </w:r>
      <w:r>
        <w:rPr>
          <w:rFonts w:hint="eastAsia"/>
          <w:sz w:val="28"/>
          <w:highlight w:val="none"/>
        </w:rPr>
        <w:t>.</w:t>
      </w:r>
      <w:r>
        <w:rPr>
          <w:sz w:val="28"/>
          <w:highlight w:val="none"/>
        </w:rPr>
        <w:t>4</w:t>
      </w:r>
      <w:r>
        <w:rPr>
          <w:rFonts w:hint="eastAsia"/>
          <w:sz w:val="28"/>
          <w:highlight w:val="none"/>
        </w:rPr>
        <w:t>.3 低温管道组成件的设计应符合下列规定：</w:t>
      </w:r>
    </w:p>
    <w:p>
      <w:pPr>
        <w:spacing w:line="360" w:lineRule="auto"/>
        <w:ind w:firstLine="280" w:firstLineChars="100"/>
        <w:jc w:val="both"/>
        <w:rPr>
          <w:sz w:val="28"/>
          <w:highlight w:val="none"/>
        </w:rPr>
      </w:pPr>
      <w:r>
        <w:rPr>
          <w:sz w:val="28"/>
          <w:highlight w:val="none"/>
        </w:rPr>
        <w:t>6.4.3.1</w:t>
      </w:r>
      <w:r>
        <w:rPr>
          <w:rFonts w:hint="eastAsia"/>
          <w:sz w:val="28"/>
          <w:highlight w:val="none"/>
        </w:rPr>
        <w:t>管道及</w:t>
      </w:r>
      <w:r>
        <w:rPr>
          <w:sz w:val="28"/>
          <w:highlight w:val="none"/>
        </w:rPr>
        <w:t>管件材质应采用低温不锈钢。</w:t>
      </w:r>
      <w:r>
        <w:rPr>
          <w:rFonts w:hint="eastAsia"/>
          <w:sz w:val="28"/>
          <w:highlight w:val="none"/>
        </w:rPr>
        <w:t>管道</w:t>
      </w:r>
      <w:r>
        <w:rPr>
          <w:sz w:val="28"/>
          <w:highlight w:val="none"/>
        </w:rPr>
        <w:t>应符合</w:t>
      </w:r>
      <w:r>
        <w:rPr>
          <w:rFonts w:hint="eastAsia"/>
          <w:sz w:val="28"/>
          <w:highlight w:val="none"/>
        </w:rPr>
        <w:t>现行国家标准《流</w:t>
      </w:r>
      <w:r>
        <w:rPr>
          <w:sz w:val="28"/>
          <w:highlight w:val="none"/>
        </w:rPr>
        <w:t>体输送用不锈钢无缝钢管》</w:t>
      </w:r>
      <w:r>
        <w:rPr>
          <w:rFonts w:hint="eastAsia"/>
          <w:sz w:val="28"/>
          <w:highlight w:val="none"/>
        </w:rPr>
        <w:t>（</w:t>
      </w:r>
      <w:r>
        <w:rPr>
          <w:sz w:val="28"/>
          <w:highlight w:val="none"/>
        </w:rPr>
        <w:t>GB/T</w:t>
      </w:r>
      <w:r>
        <w:rPr>
          <w:rFonts w:hint="eastAsia"/>
          <w:sz w:val="28"/>
          <w:highlight w:val="none"/>
        </w:rPr>
        <w:t xml:space="preserve"> </w:t>
      </w:r>
      <w:r>
        <w:rPr>
          <w:sz w:val="28"/>
          <w:highlight w:val="none"/>
        </w:rPr>
        <w:t>14976</w:t>
      </w:r>
      <w:r>
        <w:rPr>
          <w:rFonts w:hint="eastAsia"/>
          <w:sz w:val="28"/>
          <w:highlight w:val="none"/>
        </w:rPr>
        <w:t>）的</w:t>
      </w:r>
      <w:r>
        <w:rPr>
          <w:sz w:val="28"/>
          <w:highlight w:val="none"/>
        </w:rPr>
        <w:t>有关规定，</w:t>
      </w:r>
      <w:r>
        <w:rPr>
          <w:rFonts w:hint="eastAsia"/>
          <w:sz w:val="28"/>
          <w:highlight w:val="none"/>
        </w:rPr>
        <w:t>管件</w:t>
      </w:r>
      <w:r>
        <w:rPr>
          <w:sz w:val="28"/>
          <w:highlight w:val="none"/>
        </w:rPr>
        <w:t>应符合</w:t>
      </w:r>
      <w:r>
        <w:rPr>
          <w:rFonts w:hint="eastAsia"/>
          <w:sz w:val="28"/>
          <w:highlight w:val="none"/>
        </w:rPr>
        <w:t>现行国家标准《</w:t>
      </w:r>
      <w:r>
        <w:rPr>
          <w:sz w:val="28"/>
          <w:highlight w:val="none"/>
        </w:rPr>
        <w:t>钢制对焊管件</w:t>
      </w:r>
      <w:r>
        <w:rPr>
          <w:rFonts w:hint="eastAsia"/>
          <w:sz w:val="28"/>
          <w:highlight w:val="none"/>
        </w:rPr>
        <w:t xml:space="preserve"> 类型</w:t>
      </w:r>
      <w:r>
        <w:rPr>
          <w:sz w:val="28"/>
          <w:highlight w:val="none"/>
        </w:rPr>
        <w:t>与参数》</w:t>
      </w:r>
      <w:r>
        <w:rPr>
          <w:rFonts w:hint="eastAsia"/>
          <w:sz w:val="28"/>
          <w:highlight w:val="none"/>
        </w:rPr>
        <w:t>（</w:t>
      </w:r>
      <w:r>
        <w:rPr>
          <w:sz w:val="28"/>
          <w:highlight w:val="none"/>
        </w:rPr>
        <w:t>GB/T 12459</w:t>
      </w:r>
      <w:r>
        <w:rPr>
          <w:rFonts w:hint="eastAsia"/>
          <w:sz w:val="28"/>
          <w:highlight w:val="none"/>
        </w:rPr>
        <w:t>）和《钢制对焊管件 技术规范》（GB/T 13401）的</w:t>
      </w:r>
      <w:r>
        <w:rPr>
          <w:sz w:val="28"/>
          <w:highlight w:val="none"/>
        </w:rPr>
        <w:t>有关规定。</w:t>
      </w:r>
    </w:p>
    <w:p>
      <w:pPr>
        <w:spacing w:line="360" w:lineRule="auto"/>
        <w:ind w:firstLine="280" w:firstLineChars="100"/>
        <w:jc w:val="both"/>
        <w:rPr>
          <w:sz w:val="28"/>
          <w:highlight w:val="none"/>
        </w:rPr>
      </w:pPr>
      <w:r>
        <w:rPr>
          <w:rFonts w:hint="eastAsia"/>
          <w:sz w:val="28"/>
          <w:highlight w:val="none"/>
        </w:rPr>
        <w:t>6.4.</w:t>
      </w:r>
      <w:r>
        <w:rPr>
          <w:sz w:val="28"/>
          <w:highlight w:val="none"/>
        </w:rPr>
        <w:t>3.</w:t>
      </w:r>
      <w:r>
        <w:rPr>
          <w:rFonts w:hint="eastAsia"/>
          <w:sz w:val="28"/>
          <w:highlight w:val="none"/>
        </w:rPr>
        <w:t>2 工艺管道布置应根据应力分析采取补偿措施，管道补偿和管道支架设置还应考虑管架基础位移、水工结构位移对管道应力产生的影响。</w:t>
      </w:r>
      <w:r>
        <w:rPr>
          <w:sz w:val="28"/>
          <w:highlight w:val="none"/>
        </w:rPr>
        <w:t>栈桥上的管道连接</w:t>
      </w:r>
      <w:r>
        <w:rPr>
          <w:rFonts w:hint="eastAsia"/>
          <w:sz w:val="28"/>
          <w:highlight w:val="none"/>
        </w:rPr>
        <w:t>方式应适应栈桥的变位</w:t>
      </w:r>
      <w:r>
        <w:rPr>
          <w:sz w:val="28"/>
          <w:highlight w:val="none"/>
        </w:rPr>
        <w:t>。</w:t>
      </w:r>
    </w:p>
    <w:p>
      <w:pPr>
        <w:spacing w:line="360" w:lineRule="auto"/>
        <w:ind w:firstLine="280" w:firstLineChars="100"/>
        <w:rPr>
          <w:sz w:val="28"/>
          <w:highlight w:val="none"/>
        </w:rPr>
      </w:pPr>
      <w:r>
        <w:rPr>
          <w:rFonts w:hint="eastAsia"/>
          <w:sz w:val="28"/>
          <w:highlight w:val="none"/>
        </w:rPr>
        <w:t>6.4.</w:t>
      </w:r>
      <w:r>
        <w:rPr>
          <w:sz w:val="28"/>
          <w:highlight w:val="none"/>
        </w:rPr>
        <w:t>3.</w:t>
      </w:r>
      <w:r>
        <w:rPr>
          <w:rFonts w:hint="eastAsia"/>
          <w:sz w:val="28"/>
          <w:highlight w:val="none"/>
        </w:rPr>
        <w:t>3 管托设计应防止出现冷桥。</w:t>
      </w:r>
    </w:p>
    <w:p>
      <w:pPr>
        <w:spacing w:line="360" w:lineRule="auto"/>
        <w:ind w:firstLine="280" w:firstLineChars="100"/>
        <w:rPr>
          <w:sz w:val="28"/>
          <w:highlight w:val="none"/>
        </w:rPr>
      </w:pPr>
      <w:r>
        <w:rPr>
          <w:rFonts w:hint="eastAsia"/>
          <w:sz w:val="28"/>
          <w:highlight w:val="none"/>
        </w:rPr>
        <w:t>6.4.3.4 放散管应采取防止振动措施。</w:t>
      </w:r>
    </w:p>
    <w:p>
      <w:pPr>
        <w:spacing w:line="360" w:lineRule="auto"/>
        <w:jc w:val="both"/>
        <w:rPr>
          <w:sz w:val="28"/>
          <w:highlight w:val="none"/>
        </w:rPr>
      </w:pPr>
      <w:r>
        <w:rPr>
          <w:sz w:val="28"/>
          <w:highlight w:val="none"/>
        </w:rPr>
        <w:t>6.4.</w:t>
      </w:r>
      <w:r>
        <w:rPr>
          <w:rFonts w:hint="eastAsia"/>
          <w:sz w:val="28"/>
          <w:highlight w:val="none"/>
        </w:rPr>
        <w:t>4低温液体工作环境的阀门选型</w:t>
      </w:r>
      <w:r>
        <w:rPr>
          <w:sz w:val="28"/>
          <w:highlight w:val="none"/>
        </w:rPr>
        <w:t>应符合</w:t>
      </w:r>
      <w:r>
        <w:rPr>
          <w:rFonts w:hint="eastAsia"/>
          <w:sz w:val="28"/>
          <w:highlight w:val="none"/>
        </w:rPr>
        <w:t>现行国家标准</w:t>
      </w:r>
      <w:r>
        <w:rPr>
          <w:sz w:val="28"/>
          <w:highlight w:val="none"/>
        </w:rPr>
        <w:t>《低温阀门技术条件》</w:t>
      </w:r>
      <w:r>
        <w:rPr>
          <w:rFonts w:hint="eastAsia"/>
          <w:sz w:val="28"/>
          <w:highlight w:val="none"/>
        </w:rPr>
        <w:t>（</w:t>
      </w:r>
      <w:r>
        <w:rPr>
          <w:sz w:val="28"/>
          <w:highlight w:val="none"/>
        </w:rPr>
        <w:t>GB/T 24925</w:t>
      </w:r>
      <w:r>
        <w:rPr>
          <w:rFonts w:hint="eastAsia"/>
          <w:sz w:val="28"/>
          <w:highlight w:val="none"/>
        </w:rPr>
        <w:t>）的</w:t>
      </w:r>
      <w:r>
        <w:rPr>
          <w:sz w:val="28"/>
          <w:highlight w:val="none"/>
        </w:rPr>
        <w:t>有关规定</w:t>
      </w:r>
      <w:r>
        <w:rPr>
          <w:rFonts w:hint="eastAsia"/>
          <w:sz w:val="28"/>
          <w:highlight w:val="none"/>
        </w:rPr>
        <w:t>，</w:t>
      </w:r>
      <w:r>
        <w:rPr>
          <w:sz w:val="28"/>
          <w:highlight w:val="none"/>
        </w:rPr>
        <w:t>紧急</w:t>
      </w:r>
      <w:r>
        <w:rPr>
          <w:rFonts w:hint="eastAsia"/>
          <w:sz w:val="28"/>
          <w:highlight w:val="none"/>
        </w:rPr>
        <w:t>切断</w:t>
      </w:r>
      <w:r>
        <w:rPr>
          <w:sz w:val="28"/>
          <w:highlight w:val="none"/>
        </w:rPr>
        <w:t>阀的选用应符合</w:t>
      </w:r>
      <w:r>
        <w:rPr>
          <w:rFonts w:hint="eastAsia"/>
          <w:sz w:val="28"/>
          <w:highlight w:val="none"/>
        </w:rPr>
        <w:t>现行国家标准</w:t>
      </w:r>
      <w:r>
        <w:rPr>
          <w:sz w:val="28"/>
          <w:highlight w:val="none"/>
        </w:rPr>
        <w:t>《</w:t>
      </w:r>
      <w:r>
        <w:rPr>
          <w:rFonts w:hint="eastAsia"/>
          <w:sz w:val="28"/>
          <w:highlight w:val="none"/>
        </w:rPr>
        <w:t>低温介质用紧急切断阀</w:t>
      </w:r>
      <w:r>
        <w:rPr>
          <w:sz w:val="28"/>
          <w:highlight w:val="none"/>
        </w:rPr>
        <w:t>》</w:t>
      </w:r>
      <w:r>
        <w:rPr>
          <w:rFonts w:hint="eastAsia"/>
          <w:sz w:val="28"/>
          <w:highlight w:val="none"/>
        </w:rPr>
        <w:t>（GB/T 24918）的</w:t>
      </w:r>
      <w:r>
        <w:rPr>
          <w:sz w:val="28"/>
          <w:highlight w:val="none"/>
        </w:rPr>
        <w:t>有关规定</w:t>
      </w:r>
      <w:r>
        <w:rPr>
          <w:rFonts w:hint="eastAsia"/>
          <w:sz w:val="28"/>
          <w:highlight w:val="none"/>
        </w:rPr>
        <w:t>。</w:t>
      </w:r>
    </w:p>
    <w:p>
      <w:pPr>
        <w:spacing w:line="360" w:lineRule="auto"/>
        <w:rPr>
          <w:sz w:val="28"/>
          <w:highlight w:val="none"/>
        </w:rPr>
      </w:pPr>
      <w:r>
        <w:rPr>
          <w:rFonts w:hint="eastAsia"/>
          <w:sz w:val="28"/>
          <w:highlight w:val="none"/>
        </w:rPr>
        <w:t>6.4.5</w:t>
      </w:r>
      <w:r>
        <w:rPr>
          <w:sz w:val="28"/>
          <w:highlight w:val="none"/>
        </w:rPr>
        <w:t>远程控制的阀门应具有手动</w:t>
      </w:r>
      <w:r>
        <w:rPr>
          <w:rFonts w:hint="eastAsia"/>
          <w:sz w:val="28"/>
          <w:highlight w:val="none"/>
        </w:rPr>
        <w:t>操作</w:t>
      </w:r>
      <w:r>
        <w:rPr>
          <w:sz w:val="28"/>
          <w:highlight w:val="none"/>
        </w:rPr>
        <w:t>功能</w:t>
      </w:r>
      <w:r>
        <w:rPr>
          <w:rFonts w:hint="eastAsia"/>
          <w:sz w:val="28"/>
          <w:highlight w:val="none"/>
        </w:rPr>
        <w:t>。</w:t>
      </w:r>
    </w:p>
    <w:p>
      <w:pPr>
        <w:spacing w:line="360" w:lineRule="auto"/>
        <w:rPr>
          <w:sz w:val="28"/>
          <w:highlight w:val="none"/>
        </w:rPr>
      </w:pPr>
      <w:r>
        <w:rPr>
          <w:rFonts w:hint="eastAsia"/>
          <w:sz w:val="28"/>
          <w:highlight w:val="none"/>
        </w:rPr>
        <w:t>6.4.6低温液体工作环境的阀门宜安装在水平管段上，且阀杆偏离竖直方向不应大于45°。</w:t>
      </w:r>
    </w:p>
    <w:p>
      <w:pPr>
        <w:spacing w:line="360" w:lineRule="auto"/>
        <w:rPr>
          <w:sz w:val="28"/>
          <w:highlight w:val="none"/>
        </w:rPr>
      </w:pPr>
      <w:r>
        <w:rPr>
          <w:sz w:val="28"/>
          <w:highlight w:val="none"/>
        </w:rPr>
        <w:t>6.4.</w:t>
      </w:r>
      <w:r>
        <w:rPr>
          <w:rFonts w:hint="eastAsia"/>
          <w:sz w:val="28"/>
          <w:highlight w:val="none"/>
        </w:rPr>
        <w:t>7低温软管应符合下列规定：</w:t>
      </w:r>
    </w:p>
    <w:p>
      <w:pPr>
        <w:spacing w:line="360" w:lineRule="auto"/>
        <w:ind w:firstLine="280" w:firstLineChars="100"/>
        <w:rPr>
          <w:sz w:val="28"/>
          <w:highlight w:val="none"/>
        </w:rPr>
      </w:pPr>
      <w:r>
        <w:rPr>
          <w:rFonts w:hint="eastAsia"/>
          <w:sz w:val="28"/>
          <w:highlight w:val="none"/>
        </w:rPr>
        <w:t>6.4.7.1低温软管宜由低温钢构成的波纹管、防霜冻的绝缘层和外部保护层构成。</w:t>
      </w:r>
    </w:p>
    <w:p>
      <w:pPr>
        <w:spacing w:line="360" w:lineRule="auto"/>
        <w:ind w:firstLine="280" w:firstLineChars="100"/>
        <w:rPr>
          <w:sz w:val="28"/>
          <w:highlight w:val="none"/>
        </w:rPr>
      </w:pPr>
      <w:r>
        <w:rPr>
          <w:rFonts w:hint="eastAsia"/>
          <w:sz w:val="28"/>
          <w:highlight w:val="none"/>
        </w:rPr>
        <w:t>6.4</w:t>
      </w:r>
      <w:r>
        <w:rPr>
          <w:sz w:val="28"/>
          <w:highlight w:val="none"/>
        </w:rPr>
        <w:t>.</w:t>
      </w:r>
      <w:r>
        <w:rPr>
          <w:rFonts w:hint="eastAsia"/>
          <w:sz w:val="28"/>
          <w:highlight w:val="none"/>
        </w:rPr>
        <w:t>7</w:t>
      </w:r>
      <w:r>
        <w:rPr>
          <w:sz w:val="28"/>
          <w:highlight w:val="none"/>
        </w:rPr>
        <w:t>.2</w:t>
      </w:r>
      <w:r>
        <w:rPr>
          <w:rFonts w:hint="eastAsia"/>
          <w:sz w:val="28"/>
          <w:highlight w:val="none"/>
        </w:rPr>
        <w:t>低温软管公称压力不应小于加注系统工作压力的2倍，其最小爆破压力应大于公称压力的4倍。</w:t>
      </w:r>
    </w:p>
    <w:p>
      <w:pPr>
        <w:spacing w:line="360" w:lineRule="auto"/>
        <w:ind w:firstLine="280" w:firstLineChars="100"/>
        <w:rPr>
          <w:sz w:val="28"/>
          <w:highlight w:val="none"/>
        </w:rPr>
      </w:pPr>
      <w:r>
        <w:rPr>
          <w:rFonts w:hint="eastAsia"/>
          <w:sz w:val="28"/>
          <w:highlight w:val="none"/>
        </w:rPr>
        <w:t>6.4.7.3 低温软管长度不宜大于15m。</w:t>
      </w:r>
    </w:p>
    <w:p>
      <w:pPr>
        <w:spacing w:line="360" w:lineRule="auto"/>
        <w:ind w:firstLine="280" w:firstLineChars="100"/>
        <w:rPr>
          <w:sz w:val="28"/>
          <w:highlight w:val="none"/>
        </w:rPr>
      </w:pPr>
      <w:r>
        <w:rPr>
          <w:rFonts w:hint="eastAsia"/>
          <w:sz w:val="28"/>
          <w:highlight w:val="none"/>
        </w:rPr>
        <w:t>6.4.7.4低温软管应采取防止产生火花的措施。</w:t>
      </w:r>
    </w:p>
    <w:p>
      <w:pPr>
        <w:spacing w:line="360" w:lineRule="auto"/>
        <w:rPr>
          <w:sz w:val="28"/>
          <w:highlight w:val="none"/>
        </w:rPr>
      </w:pPr>
      <w:r>
        <w:rPr>
          <w:rFonts w:hint="eastAsia"/>
          <w:sz w:val="28"/>
          <w:highlight w:val="none"/>
        </w:rPr>
        <w:t>6.4.8管道保冷层设计应符合下列规定：</w:t>
      </w:r>
    </w:p>
    <w:p>
      <w:pPr>
        <w:spacing w:line="360" w:lineRule="auto"/>
        <w:ind w:firstLine="280" w:firstLineChars="100"/>
        <w:jc w:val="both"/>
        <w:rPr>
          <w:sz w:val="28"/>
          <w:highlight w:val="none"/>
        </w:rPr>
      </w:pPr>
      <w:r>
        <w:rPr>
          <w:rFonts w:hint="eastAsia"/>
          <w:sz w:val="28"/>
          <w:highlight w:val="none"/>
        </w:rPr>
        <w:t>6</w:t>
      </w:r>
      <w:r>
        <w:rPr>
          <w:sz w:val="28"/>
          <w:highlight w:val="none"/>
        </w:rPr>
        <w:t>.4.</w:t>
      </w:r>
      <w:r>
        <w:rPr>
          <w:rFonts w:hint="eastAsia"/>
          <w:sz w:val="28"/>
          <w:highlight w:val="none"/>
        </w:rPr>
        <w:t>8</w:t>
      </w:r>
      <w:r>
        <w:rPr>
          <w:sz w:val="28"/>
          <w:highlight w:val="none"/>
        </w:rPr>
        <w:t>.1</w:t>
      </w:r>
      <w:r>
        <w:rPr>
          <w:rFonts w:hint="eastAsia"/>
          <w:sz w:val="28"/>
          <w:highlight w:val="none"/>
        </w:rPr>
        <w:t>低温管道所采用的绝热保冷材料应为防潮性能良好的不燃材料，并应符合现行国家标准《工业设备及管道绝热工程设计规范》（GB 50264）和《设备及管道绝热技术通则》（GB/T 4272）的有关规定。</w:t>
      </w:r>
    </w:p>
    <w:p>
      <w:pPr>
        <w:spacing w:line="360" w:lineRule="auto"/>
        <w:ind w:firstLine="280" w:firstLineChars="100"/>
        <w:jc w:val="both"/>
        <w:rPr>
          <w:sz w:val="28"/>
          <w:highlight w:val="none"/>
        </w:rPr>
      </w:pPr>
      <w:r>
        <w:rPr>
          <w:rFonts w:hint="eastAsia"/>
          <w:sz w:val="28"/>
          <w:highlight w:val="none"/>
        </w:rPr>
        <w:t>6</w:t>
      </w:r>
      <w:r>
        <w:rPr>
          <w:sz w:val="28"/>
          <w:highlight w:val="none"/>
        </w:rPr>
        <w:t>.4.</w:t>
      </w:r>
      <w:r>
        <w:rPr>
          <w:rFonts w:hint="eastAsia"/>
          <w:sz w:val="28"/>
          <w:highlight w:val="none"/>
        </w:rPr>
        <w:t>8</w:t>
      </w:r>
      <w:r>
        <w:rPr>
          <w:sz w:val="28"/>
          <w:highlight w:val="none"/>
        </w:rPr>
        <w:t>.2</w:t>
      </w:r>
      <w:r>
        <w:rPr>
          <w:rFonts w:hint="eastAsia"/>
          <w:sz w:val="28"/>
          <w:highlight w:val="none"/>
        </w:rPr>
        <w:t>奥氏体不锈钢管道上的绝热材料，其氯离子含量应符合现行国家标准《覆盖奥氏体不锈钢用绝热材料规范》（GB/T 17393）的有关规定。</w:t>
      </w:r>
    </w:p>
    <w:p>
      <w:pPr>
        <w:spacing w:line="360" w:lineRule="auto"/>
        <w:ind w:firstLine="280" w:firstLineChars="100"/>
        <w:jc w:val="both"/>
        <w:rPr>
          <w:sz w:val="28"/>
          <w:highlight w:val="none"/>
        </w:rPr>
      </w:pPr>
      <w:r>
        <w:rPr>
          <w:rFonts w:hint="eastAsia"/>
          <w:sz w:val="28"/>
          <w:highlight w:val="none"/>
        </w:rPr>
        <w:t>6</w:t>
      </w:r>
      <w:r>
        <w:rPr>
          <w:sz w:val="28"/>
          <w:highlight w:val="none"/>
        </w:rPr>
        <w:t>.4.</w:t>
      </w:r>
      <w:r>
        <w:rPr>
          <w:rFonts w:hint="eastAsia"/>
          <w:sz w:val="28"/>
          <w:highlight w:val="none"/>
        </w:rPr>
        <w:t>8</w:t>
      </w:r>
      <w:r>
        <w:rPr>
          <w:sz w:val="28"/>
          <w:highlight w:val="none"/>
        </w:rPr>
        <w:t>.3</w:t>
      </w:r>
      <w:r>
        <w:rPr>
          <w:rFonts w:hint="eastAsia"/>
          <w:sz w:val="28"/>
          <w:highlight w:val="none"/>
        </w:rPr>
        <w:t>当设备和管道的保冷材料采用阻燃型泡沫塑料制品时，其氧指数不应小于30。</w:t>
      </w:r>
    </w:p>
    <w:p>
      <w:pPr>
        <w:spacing w:line="360" w:lineRule="auto"/>
        <w:jc w:val="both"/>
        <w:rPr>
          <w:sz w:val="28"/>
          <w:highlight w:val="none"/>
        </w:rPr>
      </w:pPr>
      <w:r>
        <w:rPr>
          <w:rFonts w:hint="eastAsia"/>
          <w:sz w:val="28"/>
          <w:highlight w:val="none"/>
        </w:rPr>
        <w:t>6.4.9经常拆装的管道连接处应设置承接少量泄漏的盛液盘，盛液盘的材质应为</w:t>
      </w:r>
      <w:r>
        <w:rPr>
          <w:sz w:val="28"/>
          <w:highlight w:val="none"/>
        </w:rPr>
        <w:t>不锈钢。</w:t>
      </w:r>
    </w:p>
    <w:p>
      <w:pPr>
        <w:spacing w:line="360" w:lineRule="auto"/>
        <w:rPr>
          <w:sz w:val="28"/>
          <w:highlight w:val="none"/>
        </w:rPr>
      </w:pPr>
      <w:r>
        <w:rPr>
          <w:sz w:val="28"/>
          <w:highlight w:val="none"/>
        </w:rPr>
        <w:t>6.</w:t>
      </w:r>
      <w:r>
        <w:rPr>
          <w:rFonts w:hint="eastAsia"/>
          <w:sz w:val="28"/>
          <w:highlight w:val="none"/>
        </w:rPr>
        <w:t>4</w:t>
      </w:r>
      <w:r>
        <w:rPr>
          <w:sz w:val="28"/>
          <w:highlight w:val="none"/>
        </w:rPr>
        <w:t>.</w:t>
      </w:r>
      <w:r>
        <w:rPr>
          <w:rFonts w:hint="eastAsia"/>
          <w:sz w:val="28"/>
          <w:highlight w:val="none"/>
        </w:rPr>
        <w:t>10</w:t>
      </w:r>
      <w:r>
        <w:rPr>
          <w:sz w:val="28"/>
          <w:highlight w:val="none"/>
        </w:rPr>
        <w:t xml:space="preserve"> </w:t>
      </w:r>
      <w:r>
        <w:rPr>
          <w:rFonts w:hint="eastAsia"/>
          <w:sz w:val="28"/>
          <w:highlight w:val="none"/>
        </w:rPr>
        <w:t>工艺管道的检验和试验应符合国家现行标准的有关规定。</w:t>
      </w:r>
    </w:p>
    <w:p>
      <w:pPr>
        <w:pStyle w:val="2"/>
        <w:rPr>
          <w:sz w:val="36"/>
          <w:highlight w:val="none"/>
        </w:rPr>
      </w:pPr>
      <w:r>
        <w:rPr>
          <w:sz w:val="28"/>
          <w:szCs w:val="28"/>
          <w:highlight w:val="none"/>
        </w:rPr>
        <w:br w:type="page"/>
      </w:r>
      <w:bookmarkStart w:id="19" w:name="_Toc449605961"/>
      <w:r>
        <w:rPr>
          <w:sz w:val="36"/>
          <w:highlight w:val="none"/>
        </w:rPr>
        <w:t>7</w:t>
      </w:r>
      <w:r>
        <w:rPr>
          <w:rFonts w:hint="eastAsia"/>
          <w:sz w:val="36"/>
          <w:highlight w:val="none"/>
        </w:rPr>
        <w:t>　码头安全设施</w:t>
      </w:r>
      <w:bookmarkEnd w:id="19"/>
    </w:p>
    <w:p>
      <w:pPr>
        <w:spacing w:line="360" w:lineRule="auto"/>
        <w:jc w:val="both"/>
        <w:rPr>
          <w:sz w:val="32"/>
          <w:highlight w:val="none"/>
        </w:rPr>
      </w:pPr>
    </w:p>
    <w:p>
      <w:pPr>
        <w:spacing w:line="360" w:lineRule="auto"/>
        <w:jc w:val="center"/>
        <w:outlineLvl w:val="1"/>
        <w:rPr>
          <w:bCs/>
          <w:sz w:val="28"/>
          <w:highlight w:val="none"/>
        </w:rPr>
      </w:pPr>
      <w:bookmarkStart w:id="20" w:name="_Toc449605962"/>
      <w:bookmarkStart w:id="21" w:name="_Toc232407800"/>
      <w:r>
        <w:rPr>
          <w:rFonts w:hint="eastAsia"/>
          <w:bCs/>
          <w:sz w:val="28"/>
          <w:highlight w:val="none"/>
        </w:rPr>
        <w:t>7</w:t>
      </w:r>
      <w:r>
        <w:rPr>
          <w:bCs/>
          <w:sz w:val="28"/>
          <w:highlight w:val="none"/>
        </w:rPr>
        <w:t xml:space="preserve">.1  </w:t>
      </w:r>
      <w:r>
        <w:rPr>
          <w:rFonts w:hint="eastAsia"/>
          <w:bCs/>
          <w:sz w:val="28"/>
          <w:highlight w:val="none"/>
        </w:rPr>
        <w:t>一般规定</w:t>
      </w:r>
      <w:bookmarkEnd w:id="20"/>
      <w:bookmarkEnd w:id="21"/>
    </w:p>
    <w:p>
      <w:pPr>
        <w:spacing w:line="360" w:lineRule="auto"/>
        <w:jc w:val="both"/>
        <w:rPr>
          <w:sz w:val="28"/>
          <w:highlight w:val="none"/>
        </w:rPr>
      </w:pPr>
    </w:p>
    <w:p>
      <w:pPr>
        <w:spacing w:line="360" w:lineRule="auto"/>
        <w:jc w:val="both"/>
        <w:rPr>
          <w:b/>
          <w:sz w:val="28"/>
          <w:highlight w:val="none"/>
        </w:rPr>
      </w:pPr>
      <w:r>
        <w:rPr>
          <w:sz w:val="28"/>
          <w:highlight w:val="none"/>
        </w:rPr>
        <w:t>7.1.1</w:t>
      </w:r>
      <w:r>
        <w:rPr>
          <w:rFonts w:hint="eastAsia" w:hAnsi="宋体"/>
          <w:sz w:val="28"/>
          <w:szCs w:val="28"/>
          <w:highlight w:val="none"/>
          <w:shd w:val="clear" w:color="auto" w:fill="FFFFFF"/>
        </w:rPr>
        <w:t>内河液化天然气加气站码头</w:t>
      </w:r>
      <w:r>
        <w:rPr>
          <w:rFonts w:hint="eastAsia" w:hAnsi="宋体"/>
          <w:sz w:val="28"/>
          <w:highlight w:val="none"/>
        </w:rPr>
        <w:t>应设置消防设施、通信与助航设施，以及报警和紧急切断系统。</w:t>
      </w:r>
    </w:p>
    <w:p>
      <w:pPr>
        <w:spacing w:line="360" w:lineRule="auto"/>
        <w:jc w:val="both"/>
        <w:rPr>
          <w:sz w:val="28"/>
          <w:highlight w:val="none"/>
        </w:rPr>
      </w:pPr>
      <w:r>
        <w:rPr>
          <w:rFonts w:hint="eastAsia"/>
          <w:sz w:val="28"/>
          <w:highlight w:val="none"/>
        </w:rPr>
        <w:t xml:space="preserve">7.1.2 </w:t>
      </w:r>
      <w:r>
        <w:rPr>
          <w:rFonts w:hint="eastAsia" w:ascii="Arial" w:hAnsi="Arial" w:cs="Arial"/>
          <w:sz w:val="28"/>
          <w:szCs w:val="28"/>
          <w:highlight w:val="none"/>
          <w:shd w:val="clear" w:color="auto" w:fill="FFFFFF"/>
        </w:rPr>
        <w:t>内河液化天然气加气站码头</w:t>
      </w:r>
      <w:r>
        <w:rPr>
          <w:rFonts w:hint="eastAsia"/>
          <w:sz w:val="28"/>
          <w:highlight w:val="none"/>
        </w:rPr>
        <w:t>应</w:t>
      </w:r>
      <w:r>
        <w:rPr>
          <w:sz w:val="28"/>
          <w:highlight w:val="none"/>
        </w:rPr>
        <w:t>设置</w:t>
      </w:r>
      <w:r>
        <w:rPr>
          <w:rFonts w:hint="eastAsia"/>
          <w:sz w:val="28"/>
          <w:highlight w:val="none"/>
        </w:rPr>
        <w:t>视频监控系统，受注船和加注口周边25m范围均应在监控系统覆盖范围内，</w:t>
      </w:r>
      <w:r>
        <w:rPr>
          <w:sz w:val="28"/>
          <w:highlight w:val="none"/>
        </w:rPr>
        <w:t>视频保存时间应不小于90天。</w:t>
      </w:r>
    </w:p>
    <w:p>
      <w:pPr>
        <w:pStyle w:val="8"/>
        <w:spacing w:line="360" w:lineRule="auto"/>
        <w:rPr>
          <w:highlight w:val="none"/>
        </w:rPr>
      </w:pPr>
      <w:r>
        <w:rPr>
          <w:highlight w:val="none"/>
        </w:rPr>
        <w:t>7.1.</w:t>
      </w:r>
      <w:r>
        <w:rPr>
          <w:rFonts w:hint="eastAsia"/>
          <w:highlight w:val="none"/>
        </w:rPr>
        <w:t>3</w:t>
      </w:r>
      <w:r>
        <w:rPr>
          <w:rFonts w:hint="eastAsia" w:ascii="Arial" w:hAnsi="Arial" w:cs="Arial"/>
          <w:szCs w:val="28"/>
          <w:highlight w:val="none"/>
          <w:shd w:val="clear" w:color="auto" w:fill="FFFFFF"/>
        </w:rPr>
        <w:t>内河液化天然气加气站码头</w:t>
      </w:r>
      <w:r>
        <w:rPr>
          <w:highlight w:val="none"/>
        </w:rPr>
        <w:t>应</w:t>
      </w:r>
      <w:r>
        <w:rPr>
          <w:rFonts w:hint="eastAsia"/>
          <w:highlight w:val="none"/>
        </w:rPr>
        <w:t>配备人员防护设施与器材。</w:t>
      </w:r>
    </w:p>
    <w:p>
      <w:pPr>
        <w:spacing w:line="360" w:lineRule="auto"/>
        <w:rPr>
          <w:highlight w:val="none"/>
        </w:rPr>
      </w:pPr>
    </w:p>
    <w:p>
      <w:pPr>
        <w:spacing w:line="360" w:lineRule="auto"/>
        <w:jc w:val="center"/>
        <w:outlineLvl w:val="1"/>
        <w:rPr>
          <w:bCs/>
          <w:sz w:val="28"/>
          <w:highlight w:val="none"/>
        </w:rPr>
      </w:pPr>
      <w:bookmarkStart w:id="22" w:name="_Toc449605963"/>
      <w:bookmarkStart w:id="23" w:name="_Toc232407801"/>
      <w:r>
        <w:rPr>
          <w:rFonts w:hint="eastAsia"/>
          <w:bCs/>
          <w:sz w:val="28"/>
          <w:highlight w:val="none"/>
        </w:rPr>
        <w:t>7</w:t>
      </w:r>
      <w:r>
        <w:rPr>
          <w:bCs/>
          <w:sz w:val="28"/>
          <w:highlight w:val="none"/>
        </w:rPr>
        <w:t>.2  消防设施</w:t>
      </w:r>
      <w:bookmarkEnd w:id="22"/>
      <w:bookmarkEnd w:id="23"/>
    </w:p>
    <w:p>
      <w:pPr>
        <w:spacing w:line="360" w:lineRule="auto"/>
        <w:jc w:val="both"/>
        <w:rPr>
          <w:sz w:val="28"/>
          <w:highlight w:val="none"/>
        </w:rPr>
      </w:pPr>
    </w:p>
    <w:p>
      <w:pPr>
        <w:spacing w:line="360" w:lineRule="auto"/>
        <w:jc w:val="both"/>
        <w:rPr>
          <w:rFonts w:eastAsiaTheme="minorEastAsia"/>
          <w:b/>
          <w:sz w:val="28"/>
          <w:highlight w:val="none"/>
        </w:rPr>
      </w:pPr>
      <w:r>
        <w:rPr>
          <w:rFonts w:eastAsiaTheme="minorEastAsia"/>
          <w:sz w:val="28"/>
          <w:highlight w:val="none"/>
        </w:rPr>
        <w:t>7.2.1</w:t>
      </w:r>
      <w:r>
        <w:rPr>
          <w:rFonts w:eastAsiaTheme="minorEastAsia"/>
          <w:sz w:val="28"/>
          <w:highlight w:val="none"/>
        </w:rPr>
        <w:tab/>
      </w:r>
      <w:r>
        <w:rPr>
          <w:rFonts w:hint="eastAsia" w:eastAsiaTheme="minorEastAsia"/>
          <w:sz w:val="28"/>
          <w:szCs w:val="28"/>
          <w:highlight w:val="none"/>
          <w:shd w:val="clear" w:color="auto" w:fill="FFFFFF"/>
        </w:rPr>
        <w:t>内河液化天然气加气站码头</w:t>
      </w:r>
      <w:r>
        <w:rPr>
          <w:rFonts w:hint="eastAsia" w:eastAsiaTheme="minorEastAsia"/>
          <w:sz w:val="28"/>
          <w:highlight w:val="none"/>
        </w:rPr>
        <w:t>所配备的消防设施，应能满足扑救码头火灾的要求。</w:t>
      </w:r>
    </w:p>
    <w:p>
      <w:pPr>
        <w:spacing w:line="360" w:lineRule="auto"/>
        <w:jc w:val="both"/>
        <w:rPr>
          <w:sz w:val="28"/>
          <w:highlight w:val="none"/>
        </w:rPr>
      </w:pPr>
      <w:r>
        <w:rPr>
          <w:sz w:val="28"/>
          <w:highlight w:val="none"/>
        </w:rPr>
        <w:t>7.2.</w:t>
      </w:r>
      <w:r>
        <w:rPr>
          <w:rFonts w:hint="eastAsia"/>
          <w:sz w:val="28"/>
          <w:highlight w:val="none"/>
        </w:rPr>
        <w:t>2</w:t>
      </w:r>
      <w:r>
        <w:rPr>
          <w:rFonts w:hint="eastAsia" w:ascii="Arial" w:hAnsi="Arial" w:cs="Arial"/>
          <w:sz w:val="28"/>
          <w:szCs w:val="28"/>
          <w:highlight w:val="none"/>
          <w:shd w:val="clear" w:color="auto" w:fill="FFFFFF"/>
        </w:rPr>
        <w:t>液化天然气</w:t>
      </w:r>
      <w:r>
        <w:rPr>
          <w:sz w:val="28"/>
          <w:highlight w:val="none"/>
        </w:rPr>
        <w:t>加注</w:t>
      </w:r>
      <w:r>
        <w:rPr>
          <w:rFonts w:hint="eastAsia"/>
          <w:sz w:val="28"/>
          <w:highlight w:val="none"/>
        </w:rPr>
        <w:t>设施灭火器材的配置应符合下列规定。</w:t>
      </w:r>
    </w:p>
    <w:p>
      <w:pPr>
        <w:spacing w:line="360" w:lineRule="auto"/>
        <w:ind w:firstLine="280" w:firstLineChars="100"/>
        <w:jc w:val="both"/>
        <w:rPr>
          <w:sz w:val="28"/>
          <w:highlight w:val="none"/>
        </w:rPr>
      </w:pPr>
      <w:r>
        <w:rPr>
          <w:rFonts w:hint="eastAsia"/>
          <w:sz w:val="28"/>
          <w:highlight w:val="none"/>
        </w:rPr>
        <w:t>7.2.2.1 每套加注设施应至少配置2具5kg手提式干粉灭火器。中心距离不大于15m的两套加注设施可共用2具手提式干粉灭火器，但灭火器放置地点距离设施中心不应大于9m。</w:t>
      </w:r>
    </w:p>
    <w:p>
      <w:pPr>
        <w:spacing w:line="360" w:lineRule="auto"/>
        <w:ind w:firstLine="280" w:firstLineChars="100"/>
        <w:jc w:val="both"/>
        <w:rPr>
          <w:sz w:val="28"/>
          <w:highlight w:val="none"/>
        </w:rPr>
      </w:pPr>
      <w:r>
        <w:rPr>
          <w:rFonts w:hint="eastAsia"/>
          <w:sz w:val="28"/>
          <w:highlight w:val="none"/>
        </w:rPr>
        <w:t>7.2.2.2 每套加注设施应至少配置1台35kg推车式干粉灭火器。中心距离不大于30m的两套加注设施可共用1台推车式干粉灭火器，但灭火器放置地点距离设施中心不应大于18m。</w:t>
      </w:r>
    </w:p>
    <w:p>
      <w:pPr>
        <w:spacing w:line="360" w:lineRule="auto"/>
        <w:jc w:val="both"/>
        <w:rPr>
          <w:sz w:val="28"/>
          <w:highlight w:val="none"/>
        </w:rPr>
      </w:pPr>
      <w:r>
        <w:rPr>
          <w:rFonts w:hint="eastAsia"/>
          <w:sz w:val="28"/>
          <w:highlight w:val="none"/>
        </w:rPr>
        <w:t>7.2.3内河液化天然气</w:t>
      </w:r>
      <w:r>
        <w:rPr>
          <w:sz w:val="28"/>
          <w:highlight w:val="none"/>
        </w:rPr>
        <w:t>岸基</w:t>
      </w:r>
      <w:r>
        <w:rPr>
          <w:rFonts w:hint="eastAsia"/>
          <w:sz w:val="28"/>
          <w:highlight w:val="none"/>
        </w:rPr>
        <w:t>加气站码头建筑物灭火器配置，应符合现行国家标准《建筑灭火器配置设计规范》（GB 50140）的有关规定。</w:t>
      </w:r>
    </w:p>
    <w:p>
      <w:pPr>
        <w:spacing w:line="360" w:lineRule="auto"/>
        <w:jc w:val="both"/>
        <w:rPr>
          <w:sz w:val="28"/>
          <w:highlight w:val="none"/>
        </w:rPr>
      </w:pPr>
      <w:r>
        <w:rPr>
          <w:rFonts w:hint="eastAsia"/>
          <w:sz w:val="28"/>
          <w:highlight w:val="none"/>
        </w:rPr>
        <w:t xml:space="preserve">7.2.4  </w:t>
      </w:r>
      <w:r>
        <w:rPr>
          <w:rFonts w:hint="eastAsia" w:ascii="Arial" w:hAnsi="Arial" w:cs="Arial"/>
          <w:sz w:val="28"/>
          <w:szCs w:val="28"/>
          <w:highlight w:val="none"/>
          <w:shd w:val="clear" w:color="auto" w:fill="FFFFFF"/>
        </w:rPr>
        <w:t>内河液化天然气加气站码头</w:t>
      </w:r>
      <w:r>
        <w:rPr>
          <w:rFonts w:hint="eastAsia"/>
          <w:sz w:val="28"/>
          <w:highlight w:val="none"/>
        </w:rPr>
        <w:t>应设置消防给水系统，符合下列条件之一的加气站码头可不设置消防给水系统：</w:t>
      </w:r>
    </w:p>
    <w:p>
      <w:pPr>
        <w:spacing w:line="360" w:lineRule="auto"/>
        <w:ind w:firstLine="280" w:firstLineChars="100"/>
        <w:jc w:val="both"/>
        <w:rPr>
          <w:sz w:val="28"/>
          <w:highlight w:val="none"/>
        </w:rPr>
      </w:pPr>
      <w:r>
        <w:rPr>
          <w:rFonts w:hint="eastAsia"/>
          <w:sz w:val="28"/>
          <w:highlight w:val="none"/>
        </w:rPr>
        <w:t>7.2.4.1 位于市政消火栓150m保护半径之内的；</w:t>
      </w:r>
    </w:p>
    <w:p>
      <w:pPr>
        <w:spacing w:line="360" w:lineRule="auto"/>
        <w:ind w:firstLine="280" w:firstLineChars="100"/>
        <w:jc w:val="both"/>
        <w:rPr>
          <w:sz w:val="28"/>
          <w:highlight w:val="none"/>
        </w:rPr>
      </w:pPr>
      <w:r>
        <w:rPr>
          <w:rFonts w:hint="eastAsia"/>
          <w:sz w:val="28"/>
          <w:highlight w:val="none"/>
        </w:rPr>
        <w:t>7.2.4.2 《船舶液化天然气加注站设计标准》（GB/T51312）规定可不设消防给水系统的。</w:t>
      </w:r>
    </w:p>
    <w:p>
      <w:pPr>
        <w:spacing w:line="360" w:lineRule="auto"/>
        <w:jc w:val="both"/>
        <w:rPr>
          <w:sz w:val="28"/>
          <w:highlight w:val="none"/>
        </w:rPr>
      </w:pPr>
      <w:r>
        <w:rPr>
          <w:rFonts w:hint="eastAsia"/>
          <w:sz w:val="28"/>
          <w:highlight w:val="none"/>
        </w:rPr>
        <w:t xml:space="preserve">7.2.5  </w:t>
      </w:r>
      <w:r>
        <w:rPr>
          <w:rFonts w:hint="eastAsia" w:ascii="Arial" w:hAnsi="Arial" w:cs="Arial"/>
          <w:sz w:val="28"/>
          <w:szCs w:val="28"/>
          <w:highlight w:val="none"/>
          <w:shd w:val="clear" w:color="auto" w:fill="FFFFFF"/>
        </w:rPr>
        <w:t>内河液化天然气加气站码头</w:t>
      </w:r>
      <w:r>
        <w:rPr>
          <w:rFonts w:hint="eastAsia"/>
          <w:sz w:val="28"/>
          <w:highlight w:val="none"/>
        </w:rPr>
        <w:t>消防给水系统的设置应符合下列规定。</w:t>
      </w:r>
    </w:p>
    <w:p>
      <w:pPr>
        <w:spacing w:line="360" w:lineRule="auto"/>
        <w:ind w:firstLine="280" w:firstLineChars="100"/>
        <w:jc w:val="both"/>
        <w:rPr>
          <w:sz w:val="28"/>
          <w:highlight w:val="none"/>
        </w:rPr>
      </w:pPr>
      <w:r>
        <w:rPr>
          <w:rFonts w:hint="eastAsia"/>
          <w:sz w:val="28"/>
          <w:highlight w:val="none"/>
        </w:rPr>
        <w:t xml:space="preserve">7.2.5.1  </w:t>
      </w:r>
      <w:r>
        <w:rPr>
          <w:rFonts w:hint="eastAsia" w:ascii="Arial" w:hAnsi="Arial" w:cs="Arial"/>
          <w:sz w:val="28"/>
          <w:szCs w:val="28"/>
          <w:highlight w:val="none"/>
          <w:shd w:val="clear" w:color="auto" w:fill="FFFFFF"/>
        </w:rPr>
        <w:t>内河液化天然气加气站码头</w:t>
      </w:r>
      <w:r>
        <w:rPr>
          <w:rFonts w:hint="eastAsia"/>
          <w:sz w:val="28"/>
          <w:highlight w:val="none"/>
        </w:rPr>
        <w:t>的消防给水管道可与生产、生活给水管道合并设置。合并的给水管道系统，当生产、生活用水达到最大小时用水量时，仍应保证全部消防用水量。</w:t>
      </w:r>
    </w:p>
    <w:p>
      <w:pPr>
        <w:spacing w:line="360" w:lineRule="auto"/>
        <w:ind w:firstLine="280" w:firstLineChars="100"/>
        <w:jc w:val="both"/>
        <w:rPr>
          <w:sz w:val="28"/>
          <w:highlight w:val="none"/>
        </w:rPr>
      </w:pPr>
      <w:r>
        <w:rPr>
          <w:rFonts w:hint="eastAsia"/>
          <w:sz w:val="28"/>
          <w:highlight w:val="none"/>
        </w:rPr>
        <w:t>7.2.5.2  消火栓的布置应保证加注设施区的任何部位均有两支水枪的充实水柱可以到达。</w:t>
      </w:r>
    </w:p>
    <w:p>
      <w:pPr>
        <w:spacing w:line="360" w:lineRule="auto"/>
        <w:ind w:firstLine="280" w:firstLineChars="100"/>
        <w:jc w:val="both"/>
        <w:rPr>
          <w:sz w:val="28"/>
          <w:highlight w:val="none"/>
        </w:rPr>
      </w:pPr>
      <w:r>
        <w:rPr>
          <w:rFonts w:hint="eastAsia"/>
          <w:sz w:val="28"/>
          <w:highlight w:val="none"/>
        </w:rPr>
        <w:t>7.2.5.3  消火栓设计流量不应小于15L/s，连续供水时间不应少于3h。消火栓栓口动压不应小于0.25MPa，且消防水枪充实水柱应按10m计算。</w:t>
      </w:r>
    </w:p>
    <w:p>
      <w:pPr>
        <w:spacing w:line="360" w:lineRule="auto"/>
        <w:ind w:firstLine="280" w:firstLineChars="100"/>
        <w:jc w:val="both"/>
        <w:rPr>
          <w:sz w:val="28"/>
          <w:highlight w:val="none"/>
        </w:rPr>
      </w:pPr>
      <w:r>
        <w:rPr>
          <w:rFonts w:hint="eastAsia"/>
          <w:sz w:val="28"/>
          <w:highlight w:val="none"/>
        </w:rPr>
        <w:t>7.2.5.4 消火栓应采用室内消火栓或管牙接口，并配备水龙带和多功能水枪。</w:t>
      </w:r>
    </w:p>
    <w:p>
      <w:pPr>
        <w:spacing w:line="360" w:lineRule="auto"/>
        <w:ind w:firstLine="280" w:firstLineChars="100"/>
        <w:jc w:val="both"/>
        <w:rPr>
          <w:sz w:val="28"/>
          <w:highlight w:val="none"/>
        </w:rPr>
      </w:pPr>
      <w:r>
        <w:rPr>
          <w:rFonts w:hint="eastAsia"/>
          <w:sz w:val="28"/>
          <w:highlight w:val="none"/>
        </w:rPr>
        <w:t>7.2.5.5 消防水泵不应少于2台，其中含1台备用泵。</w:t>
      </w:r>
    </w:p>
    <w:p>
      <w:pPr>
        <w:spacing w:line="360" w:lineRule="auto"/>
        <w:ind w:firstLine="280" w:firstLineChars="100"/>
        <w:jc w:val="both"/>
        <w:rPr>
          <w:sz w:val="28"/>
          <w:highlight w:val="none"/>
        </w:rPr>
      </w:pPr>
      <w:r>
        <w:rPr>
          <w:rFonts w:hint="eastAsia"/>
          <w:sz w:val="28"/>
          <w:highlight w:val="none"/>
        </w:rPr>
        <w:t>7</w:t>
      </w:r>
      <w:r>
        <w:rPr>
          <w:sz w:val="28"/>
          <w:highlight w:val="none"/>
        </w:rPr>
        <w:t>.2.5.6 加</w:t>
      </w:r>
      <w:r>
        <w:rPr>
          <w:rFonts w:hint="eastAsia"/>
          <w:sz w:val="28"/>
          <w:highlight w:val="none"/>
        </w:rPr>
        <w:t>气站</w:t>
      </w:r>
      <w:r>
        <w:rPr>
          <w:sz w:val="28"/>
          <w:highlight w:val="none"/>
        </w:rPr>
        <w:t>码头设备前沿隔离水幕设计应符合</w:t>
      </w:r>
      <w:r>
        <w:rPr>
          <w:rFonts w:hint="eastAsia"/>
          <w:sz w:val="28"/>
          <w:highlight w:val="none"/>
        </w:rPr>
        <w:t>《船舶液化天然气加注站设计标准》（GB/T</w:t>
      </w:r>
      <w:r>
        <w:rPr>
          <w:sz w:val="28"/>
          <w:highlight w:val="none"/>
        </w:rPr>
        <w:t xml:space="preserve"> </w:t>
      </w:r>
      <w:r>
        <w:rPr>
          <w:rFonts w:hint="eastAsia"/>
          <w:sz w:val="28"/>
          <w:highlight w:val="none"/>
        </w:rPr>
        <w:t>51312）的有关规定。</w:t>
      </w:r>
    </w:p>
    <w:p>
      <w:pPr>
        <w:spacing w:line="360" w:lineRule="auto"/>
        <w:jc w:val="both"/>
        <w:rPr>
          <w:sz w:val="28"/>
          <w:highlight w:val="none"/>
        </w:rPr>
      </w:pPr>
      <w:r>
        <w:rPr>
          <w:rFonts w:hint="eastAsia"/>
          <w:sz w:val="28"/>
          <w:highlight w:val="none"/>
        </w:rPr>
        <w:t>7.2.6加气站码头消防系统的设计应符合现行国家标准《建筑设计防火规范》（GB 50016）和《消防给水及消火栓系统技术规范》（GB 50974）的有关规定。</w:t>
      </w:r>
    </w:p>
    <w:p>
      <w:pPr>
        <w:spacing w:line="360" w:lineRule="auto"/>
        <w:jc w:val="both"/>
        <w:rPr>
          <w:sz w:val="28"/>
          <w:highlight w:val="none"/>
        </w:rPr>
      </w:pPr>
      <w:r>
        <w:rPr>
          <w:rFonts w:hint="eastAsia"/>
          <w:sz w:val="28"/>
          <w:highlight w:val="none"/>
        </w:rPr>
        <w:t>7.2.7 加注趸船的消防设计应符合中国船级社《</w:t>
      </w:r>
      <w:r>
        <w:rPr>
          <w:rFonts w:hint="eastAsia" w:ascii="Arial" w:hAnsi="Arial" w:cs="Arial"/>
          <w:sz w:val="28"/>
          <w:szCs w:val="28"/>
          <w:highlight w:val="none"/>
          <w:shd w:val="clear" w:color="auto" w:fill="FFFFFF"/>
        </w:rPr>
        <w:t>液化天然气</w:t>
      </w:r>
      <w:r>
        <w:rPr>
          <w:rFonts w:hint="eastAsia"/>
          <w:sz w:val="28"/>
          <w:highlight w:val="none"/>
        </w:rPr>
        <w:t>燃料加注趸船规范》的有关规定。</w:t>
      </w:r>
    </w:p>
    <w:p>
      <w:pPr>
        <w:spacing w:line="360" w:lineRule="auto"/>
        <w:jc w:val="both"/>
        <w:rPr>
          <w:sz w:val="28"/>
          <w:highlight w:val="none"/>
        </w:rPr>
      </w:pPr>
      <w:bookmarkStart w:id="24" w:name="_Toc232407802"/>
      <w:bookmarkStart w:id="25" w:name="_Toc449605964"/>
      <w:r>
        <w:rPr>
          <w:rFonts w:hint="eastAsia"/>
          <w:sz w:val="28"/>
          <w:highlight w:val="none"/>
        </w:rPr>
        <w:t>7.2.8内河液化天然气加气站码头兼顾燃油加注且采用加油船补给燃油的，应设置围油栏。</w:t>
      </w:r>
    </w:p>
    <w:p>
      <w:pPr>
        <w:spacing w:line="360" w:lineRule="auto"/>
        <w:jc w:val="center"/>
        <w:outlineLvl w:val="1"/>
        <w:rPr>
          <w:bCs/>
          <w:sz w:val="28"/>
          <w:highlight w:val="none"/>
        </w:rPr>
      </w:pPr>
      <w:r>
        <w:rPr>
          <w:rFonts w:hint="eastAsia"/>
          <w:sz w:val="28"/>
          <w:highlight w:val="none"/>
        </w:rPr>
        <w:t>7</w:t>
      </w:r>
      <w:r>
        <w:rPr>
          <w:bCs/>
          <w:sz w:val="28"/>
          <w:highlight w:val="none"/>
        </w:rPr>
        <w:t>.3  通信和</w:t>
      </w:r>
      <w:r>
        <w:rPr>
          <w:rFonts w:hint="eastAsia"/>
          <w:bCs/>
          <w:sz w:val="28"/>
          <w:highlight w:val="none"/>
        </w:rPr>
        <w:t>助</w:t>
      </w:r>
      <w:r>
        <w:rPr>
          <w:bCs/>
          <w:sz w:val="28"/>
          <w:highlight w:val="none"/>
        </w:rPr>
        <w:t>航设施</w:t>
      </w:r>
      <w:bookmarkEnd w:id="24"/>
      <w:bookmarkEnd w:id="25"/>
    </w:p>
    <w:p>
      <w:pPr>
        <w:spacing w:line="360" w:lineRule="auto"/>
        <w:jc w:val="both"/>
        <w:rPr>
          <w:sz w:val="28"/>
          <w:highlight w:val="none"/>
        </w:rPr>
      </w:pPr>
    </w:p>
    <w:p>
      <w:pPr>
        <w:spacing w:line="360" w:lineRule="auto"/>
        <w:jc w:val="both"/>
        <w:rPr>
          <w:sz w:val="28"/>
          <w:highlight w:val="none"/>
        </w:rPr>
      </w:pPr>
      <w:r>
        <w:rPr>
          <w:sz w:val="28"/>
          <w:highlight w:val="none"/>
        </w:rPr>
        <w:t>7.3.1</w:t>
      </w:r>
      <w:r>
        <w:rPr>
          <w:rFonts w:hint="eastAsia" w:hAnsi="宋体"/>
          <w:sz w:val="28"/>
          <w:szCs w:val="28"/>
          <w:highlight w:val="none"/>
          <w:shd w:val="clear" w:color="auto" w:fill="FFFFFF"/>
        </w:rPr>
        <w:t>内河液化天然气加气站码头</w:t>
      </w:r>
      <w:r>
        <w:rPr>
          <w:rFonts w:hint="eastAsia" w:hAnsi="宋体"/>
          <w:sz w:val="28"/>
          <w:highlight w:val="none"/>
        </w:rPr>
        <w:t>应设置防爆型甚高频无线电话。爆炸危险区域的通信设备应采用本质安全型。</w:t>
      </w:r>
    </w:p>
    <w:p>
      <w:pPr>
        <w:spacing w:line="360" w:lineRule="auto"/>
        <w:jc w:val="both"/>
        <w:rPr>
          <w:rFonts w:ascii="宋体" w:hAnsi="宋体"/>
          <w:b/>
          <w:sz w:val="28"/>
          <w:highlight w:val="none"/>
        </w:rPr>
      </w:pPr>
      <w:r>
        <w:rPr>
          <w:rFonts w:hint="eastAsia"/>
          <w:sz w:val="28"/>
          <w:highlight w:val="none"/>
        </w:rPr>
        <w:t>7</w:t>
      </w:r>
      <w:r>
        <w:rPr>
          <w:sz w:val="28"/>
          <w:highlight w:val="none"/>
        </w:rPr>
        <w:t>.</w:t>
      </w:r>
      <w:r>
        <w:rPr>
          <w:rFonts w:hint="eastAsia"/>
          <w:sz w:val="28"/>
          <w:highlight w:val="none"/>
        </w:rPr>
        <w:t>3</w:t>
      </w:r>
      <w:r>
        <w:rPr>
          <w:sz w:val="28"/>
          <w:highlight w:val="none"/>
        </w:rPr>
        <w:t>.</w:t>
      </w:r>
      <w:r>
        <w:rPr>
          <w:rFonts w:hint="eastAsia"/>
          <w:sz w:val="28"/>
          <w:highlight w:val="none"/>
        </w:rPr>
        <w:t>2 内</w:t>
      </w:r>
      <w:r>
        <w:rPr>
          <w:rFonts w:hint="eastAsia" w:ascii="宋体" w:hAnsi="宋体" w:cs="Arial"/>
          <w:sz w:val="28"/>
          <w:szCs w:val="28"/>
          <w:highlight w:val="none"/>
          <w:shd w:val="clear" w:color="auto" w:fill="FFFFFF"/>
        </w:rPr>
        <w:t>河液化天然气加气站码头</w:t>
      </w:r>
      <w:r>
        <w:rPr>
          <w:rFonts w:hint="eastAsia" w:ascii="宋体" w:hAnsi="宋体"/>
          <w:sz w:val="28"/>
          <w:highlight w:val="none"/>
        </w:rPr>
        <w:t>应设置警示灯。</w:t>
      </w:r>
    </w:p>
    <w:p>
      <w:pPr>
        <w:spacing w:line="360" w:lineRule="auto"/>
        <w:jc w:val="both"/>
        <w:rPr>
          <w:sz w:val="28"/>
          <w:highlight w:val="none"/>
        </w:rPr>
      </w:pPr>
      <w:r>
        <w:rPr>
          <w:rFonts w:hint="eastAsia"/>
          <w:sz w:val="28"/>
          <w:highlight w:val="none"/>
        </w:rPr>
        <w:t>7</w:t>
      </w:r>
      <w:r>
        <w:rPr>
          <w:sz w:val="28"/>
          <w:highlight w:val="none"/>
        </w:rPr>
        <w:t>.3.</w:t>
      </w:r>
      <w:r>
        <w:rPr>
          <w:rFonts w:hint="eastAsia"/>
          <w:sz w:val="28"/>
          <w:highlight w:val="none"/>
        </w:rPr>
        <w:t>3</w:t>
      </w:r>
      <w:r>
        <w:rPr>
          <w:rFonts w:hint="eastAsia" w:ascii="Arial" w:hAnsi="Arial" w:cs="Arial"/>
          <w:sz w:val="28"/>
          <w:szCs w:val="28"/>
          <w:highlight w:val="none"/>
          <w:shd w:val="clear" w:color="auto" w:fill="FFFFFF"/>
        </w:rPr>
        <w:t>内河液化天然气加气站码头</w:t>
      </w:r>
      <w:r>
        <w:rPr>
          <w:rFonts w:hint="eastAsia"/>
          <w:sz w:val="28"/>
          <w:highlight w:val="none"/>
        </w:rPr>
        <w:t>应设置</w:t>
      </w:r>
      <w:r>
        <w:rPr>
          <w:sz w:val="28"/>
          <w:highlight w:val="none"/>
        </w:rPr>
        <w:t>助航设施</w:t>
      </w:r>
      <w:r>
        <w:rPr>
          <w:rFonts w:hint="eastAsia"/>
          <w:sz w:val="28"/>
          <w:highlight w:val="none"/>
        </w:rPr>
        <w:t>。助航设施的设计应符合现行国家标准《内河助航标志》（GB 5863）的有关规定。</w:t>
      </w:r>
    </w:p>
    <w:p>
      <w:pPr>
        <w:spacing w:line="360" w:lineRule="auto"/>
        <w:jc w:val="both"/>
        <w:rPr>
          <w:sz w:val="28"/>
          <w:highlight w:val="none"/>
        </w:rPr>
      </w:pPr>
    </w:p>
    <w:p>
      <w:pPr>
        <w:spacing w:line="360" w:lineRule="auto"/>
        <w:jc w:val="center"/>
        <w:outlineLvl w:val="1"/>
        <w:rPr>
          <w:bCs/>
          <w:sz w:val="28"/>
          <w:highlight w:val="none"/>
        </w:rPr>
      </w:pPr>
      <w:bookmarkStart w:id="26" w:name="_Toc449605965"/>
      <w:r>
        <w:rPr>
          <w:rFonts w:hint="eastAsia"/>
          <w:bCs/>
          <w:sz w:val="28"/>
          <w:highlight w:val="none"/>
        </w:rPr>
        <w:t>7</w:t>
      </w:r>
      <w:r>
        <w:rPr>
          <w:bCs/>
          <w:sz w:val="28"/>
          <w:highlight w:val="none"/>
        </w:rPr>
        <w:t xml:space="preserve">.4  </w:t>
      </w:r>
      <w:r>
        <w:rPr>
          <w:rFonts w:hint="eastAsia"/>
          <w:bCs/>
          <w:sz w:val="28"/>
          <w:highlight w:val="none"/>
        </w:rPr>
        <w:t>电气、报警和紧急切断系统</w:t>
      </w:r>
      <w:bookmarkEnd w:id="26"/>
    </w:p>
    <w:p>
      <w:pPr>
        <w:spacing w:line="360" w:lineRule="auto"/>
        <w:jc w:val="both"/>
        <w:rPr>
          <w:sz w:val="28"/>
          <w:highlight w:val="none"/>
        </w:rPr>
      </w:pPr>
    </w:p>
    <w:p>
      <w:pPr>
        <w:spacing w:line="360" w:lineRule="auto"/>
        <w:jc w:val="both"/>
        <w:rPr>
          <w:sz w:val="28"/>
          <w:highlight w:val="none"/>
        </w:rPr>
      </w:pPr>
      <w:r>
        <w:rPr>
          <w:rFonts w:hint="eastAsia"/>
          <w:sz w:val="28"/>
          <w:highlight w:val="none"/>
        </w:rPr>
        <w:t xml:space="preserve">7.4.1  </w:t>
      </w:r>
      <w:r>
        <w:rPr>
          <w:rFonts w:hint="eastAsia" w:ascii="Arial" w:hAnsi="Arial" w:cs="Arial"/>
          <w:sz w:val="28"/>
          <w:szCs w:val="28"/>
          <w:highlight w:val="none"/>
          <w:shd w:val="clear" w:color="auto" w:fill="FFFFFF"/>
        </w:rPr>
        <w:t>内河液化天然气加气站码头</w:t>
      </w:r>
      <w:r>
        <w:rPr>
          <w:rFonts w:hint="eastAsia"/>
          <w:sz w:val="28"/>
          <w:highlight w:val="none"/>
        </w:rPr>
        <w:t>消防设备的负荷分级应符合现行国家标准《供配电系统设计规范》（GB 50052）的有关规定。</w:t>
      </w:r>
    </w:p>
    <w:p>
      <w:pPr>
        <w:spacing w:line="360" w:lineRule="auto"/>
        <w:jc w:val="both"/>
        <w:rPr>
          <w:sz w:val="28"/>
          <w:highlight w:val="none"/>
        </w:rPr>
      </w:pPr>
      <w:r>
        <w:rPr>
          <w:rFonts w:hint="eastAsia"/>
          <w:sz w:val="28"/>
          <w:highlight w:val="none"/>
        </w:rPr>
        <w:t>7.4.2  消防用电设备应采用专用的供电回路供电，并应在最末一级配电装置或配电箱处自动切换，其配电线路应采用耐火铜芯电缆。</w:t>
      </w:r>
    </w:p>
    <w:p>
      <w:pPr>
        <w:snapToGrid w:val="0"/>
        <w:spacing w:line="360" w:lineRule="auto"/>
        <w:rPr>
          <w:sz w:val="28"/>
          <w:szCs w:val="28"/>
          <w:highlight w:val="none"/>
          <w:shd w:val="clear" w:color="auto" w:fill="FFFFFF"/>
        </w:rPr>
      </w:pPr>
      <w:r>
        <w:rPr>
          <w:sz w:val="28"/>
          <w:szCs w:val="28"/>
          <w:highlight w:val="none"/>
          <w:shd w:val="clear" w:color="auto" w:fill="FFFFFF"/>
        </w:rPr>
        <w:t>7.4.3内河液化天然气加</w:t>
      </w:r>
      <w:r>
        <w:rPr>
          <w:rFonts w:hint="eastAsia"/>
          <w:sz w:val="28"/>
          <w:szCs w:val="28"/>
          <w:highlight w:val="none"/>
          <w:shd w:val="clear" w:color="auto" w:fill="FFFFFF"/>
        </w:rPr>
        <w:t>气站</w:t>
      </w:r>
      <w:r>
        <w:rPr>
          <w:sz w:val="28"/>
          <w:szCs w:val="28"/>
          <w:highlight w:val="none"/>
          <w:shd w:val="clear" w:color="auto" w:fill="FFFFFF"/>
        </w:rPr>
        <w:t>码头</w:t>
      </w:r>
      <w:r>
        <w:rPr>
          <w:rFonts w:hint="eastAsia"/>
          <w:sz w:val="28"/>
          <w:highlight w:val="none"/>
        </w:rPr>
        <w:t>的平均照度不应低于15</w:t>
      </w:r>
      <w:r>
        <w:rPr>
          <w:sz w:val="28"/>
          <w:highlight w:val="none"/>
        </w:rPr>
        <w:t>lx</w:t>
      </w:r>
      <w:r>
        <w:rPr>
          <w:rFonts w:hint="eastAsia"/>
          <w:sz w:val="28"/>
          <w:highlight w:val="none"/>
        </w:rPr>
        <w:t>，其水平照度均匀度不应低于0.25。</w:t>
      </w:r>
      <w:r>
        <w:rPr>
          <w:sz w:val="28"/>
          <w:szCs w:val="28"/>
          <w:highlight w:val="none"/>
          <w:shd w:val="clear" w:color="auto" w:fill="FFFFFF"/>
        </w:rPr>
        <w:t>有夜间作业要求时，应设置满足加注及补给作业、船舶安全进出港要求的照明和安全保障设施，码头局部照明照度宜符合表7.4.3的规定。</w:t>
      </w:r>
    </w:p>
    <w:p>
      <w:pPr>
        <w:widowControl/>
        <w:snapToGrid w:val="0"/>
        <w:spacing w:before="72" w:beforeLines="30" w:after="72" w:afterLines="30"/>
        <w:jc w:val="center"/>
        <w:rPr>
          <w:rFonts w:eastAsia="黑体"/>
          <w:kern w:val="21"/>
          <w:szCs w:val="21"/>
          <w:highlight w:val="none"/>
        </w:rPr>
      </w:pPr>
      <w:r>
        <w:rPr>
          <w:rFonts w:hint="eastAsia" w:eastAsia="黑体"/>
          <w:kern w:val="21"/>
          <w:szCs w:val="21"/>
          <w:highlight w:val="none"/>
        </w:rPr>
        <w:t>表</w:t>
      </w:r>
      <w:r>
        <w:rPr>
          <w:rFonts w:eastAsia="黑体"/>
          <w:kern w:val="21"/>
          <w:szCs w:val="21"/>
          <w:highlight w:val="none"/>
        </w:rPr>
        <w:t>7.4.3</w:t>
      </w:r>
      <w:r>
        <w:rPr>
          <w:rFonts w:hint="eastAsia" w:eastAsia="黑体"/>
          <w:kern w:val="21"/>
          <w:szCs w:val="21"/>
          <w:highlight w:val="none"/>
        </w:rPr>
        <w:t xml:space="preserve">  码头局部照明照度表</w:t>
      </w:r>
    </w:p>
    <w:tbl>
      <w:tblPr>
        <w:tblStyle w:val="16"/>
        <w:tblW w:w="859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66"/>
        <w:gridCol w:w="2297"/>
        <w:gridCol w:w="2061"/>
        <w:gridCol w:w="22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966" w:type="dxa"/>
            <w:vAlign w:val="center"/>
          </w:tcPr>
          <w:p>
            <w:pPr>
              <w:jc w:val="center"/>
              <w:rPr>
                <w:rFonts w:cs="宋体"/>
                <w:szCs w:val="24"/>
                <w:highlight w:val="none"/>
              </w:rPr>
            </w:pPr>
            <w:r>
              <w:rPr>
                <w:rFonts w:hint="eastAsia" w:cs="宋体"/>
                <w:szCs w:val="24"/>
                <w:highlight w:val="none"/>
              </w:rPr>
              <w:t>场所或位置</w:t>
            </w:r>
          </w:p>
        </w:tc>
        <w:tc>
          <w:tcPr>
            <w:tcW w:w="2297" w:type="dxa"/>
            <w:vAlign w:val="center"/>
          </w:tcPr>
          <w:p>
            <w:pPr>
              <w:jc w:val="center"/>
              <w:rPr>
                <w:rFonts w:cs="宋体"/>
                <w:szCs w:val="24"/>
                <w:highlight w:val="none"/>
              </w:rPr>
            </w:pPr>
            <w:r>
              <w:rPr>
                <w:rFonts w:hint="eastAsia" w:cs="宋体"/>
                <w:szCs w:val="24"/>
                <w:highlight w:val="none"/>
              </w:rPr>
              <w:t>参考高度或平面</w:t>
            </w:r>
          </w:p>
        </w:tc>
        <w:tc>
          <w:tcPr>
            <w:tcW w:w="2061" w:type="dxa"/>
            <w:vAlign w:val="center"/>
          </w:tcPr>
          <w:p>
            <w:pPr>
              <w:jc w:val="center"/>
              <w:rPr>
                <w:rFonts w:cs="宋体"/>
                <w:szCs w:val="24"/>
                <w:highlight w:val="none"/>
              </w:rPr>
            </w:pPr>
            <w:r>
              <w:rPr>
                <w:rFonts w:hint="eastAsia" w:cs="宋体"/>
                <w:szCs w:val="24"/>
                <w:highlight w:val="none"/>
              </w:rPr>
              <w:t>照度标准值（lx）</w:t>
            </w:r>
          </w:p>
        </w:tc>
        <w:tc>
          <w:tcPr>
            <w:tcW w:w="2268" w:type="dxa"/>
            <w:vAlign w:val="center"/>
          </w:tcPr>
          <w:p>
            <w:pPr>
              <w:jc w:val="center"/>
              <w:rPr>
                <w:rFonts w:cs="宋体"/>
                <w:szCs w:val="24"/>
                <w:highlight w:val="none"/>
              </w:rPr>
            </w:pPr>
            <w:r>
              <w:rPr>
                <w:rFonts w:hint="eastAsia" w:cs="宋体"/>
                <w:szCs w:val="24"/>
                <w:highlight w:val="none"/>
              </w:rPr>
              <w:t>水平照度均匀度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966" w:type="dxa"/>
            <w:vAlign w:val="center"/>
          </w:tcPr>
          <w:p>
            <w:pPr>
              <w:jc w:val="center"/>
              <w:rPr>
                <w:rFonts w:cs="宋体"/>
                <w:szCs w:val="24"/>
                <w:highlight w:val="none"/>
              </w:rPr>
            </w:pPr>
            <w:r>
              <w:rPr>
                <w:rFonts w:hint="eastAsia" w:cs="宋体"/>
                <w:szCs w:val="24"/>
                <w:highlight w:val="none"/>
              </w:rPr>
              <w:t>工艺阀组区</w:t>
            </w:r>
          </w:p>
        </w:tc>
        <w:tc>
          <w:tcPr>
            <w:tcW w:w="2297" w:type="dxa"/>
            <w:vAlign w:val="center"/>
          </w:tcPr>
          <w:p>
            <w:pPr>
              <w:jc w:val="center"/>
              <w:rPr>
                <w:rFonts w:cs="宋体"/>
                <w:szCs w:val="24"/>
                <w:highlight w:val="none"/>
              </w:rPr>
            </w:pPr>
            <w:r>
              <w:rPr>
                <w:rFonts w:hint="eastAsia" w:cs="宋体"/>
                <w:szCs w:val="24"/>
                <w:highlight w:val="none"/>
              </w:rPr>
              <w:t>操作位高度</w:t>
            </w:r>
          </w:p>
        </w:tc>
        <w:tc>
          <w:tcPr>
            <w:tcW w:w="2061" w:type="dxa"/>
            <w:vAlign w:val="center"/>
          </w:tcPr>
          <w:p>
            <w:pPr>
              <w:jc w:val="center"/>
              <w:rPr>
                <w:rFonts w:cs="宋体"/>
                <w:szCs w:val="24"/>
                <w:highlight w:val="none"/>
              </w:rPr>
            </w:pPr>
            <w:r>
              <w:rPr>
                <w:rFonts w:hint="eastAsia" w:cs="宋体"/>
                <w:szCs w:val="24"/>
                <w:highlight w:val="none"/>
              </w:rPr>
              <w:t>100</w:t>
            </w:r>
          </w:p>
        </w:tc>
        <w:tc>
          <w:tcPr>
            <w:tcW w:w="2268" w:type="dxa"/>
            <w:vAlign w:val="center"/>
          </w:tcPr>
          <w:p>
            <w:pPr>
              <w:jc w:val="center"/>
              <w:rPr>
                <w:rFonts w:cs="宋体"/>
                <w:szCs w:val="24"/>
                <w:highlight w:val="none"/>
              </w:rPr>
            </w:pPr>
            <w:r>
              <w:rPr>
                <w:rFonts w:hint="eastAsia" w:cs="宋体"/>
                <w:szCs w:val="24"/>
                <w:highlight w:val="none"/>
              </w:rPr>
              <w:t>0.40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966" w:type="dxa"/>
            <w:vAlign w:val="center"/>
          </w:tcPr>
          <w:p>
            <w:pPr>
              <w:jc w:val="center"/>
              <w:rPr>
                <w:rFonts w:cs="宋体"/>
                <w:szCs w:val="24"/>
                <w:highlight w:val="none"/>
              </w:rPr>
            </w:pPr>
            <w:r>
              <w:rPr>
                <w:rFonts w:hint="eastAsia" w:cs="宋体"/>
                <w:szCs w:val="24"/>
                <w:highlight w:val="none"/>
              </w:rPr>
              <w:t>现场仪表</w:t>
            </w:r>
          </w:p>
        </w:tc>
        <w:tc>
          <w:tcPr>
            <w:tcW w:w="2297" w:type="dxa"/>
            <w:vAlign w:val="center"/>
          </w:tcPr>
          <w:p>
            <w:pPr>
              <w:jc w:val="center"/>
              <w:rPr>
                <w:rFonts w:cs="宋体"/>
                <w:szCs w:val="24"/>
                <w:highlight w:val="none"/>
              </w:rPr>
            </w:pPr>
            <w:r>
              <w:rPr>
                <w:rFonts w:hint="eastAsia" w:cs="宋体"/>
                <w:szCs w:val="24"/>
                <w:highlight w:val="none"/>
              </w:rPr>
              <w:t>测控点高度</w:t>
            </w:r>
          </w:p>
        </w:tc>
        <w:tc>
          <w:tcPr>
            <w:tcW w:w="2061" w:type="dxa"/>
            <w:vAlign w:val="center"/>
          </w:tcPr>
          <w:p>
            <w:pPr>
              <w:jc w:val="center"/>
              <w:rPr>
                <w:rFonts w:cs="宋体"/>
                <w:szCs w:val="24"/>
                <w:highlight w:val="none"/>
              </w:rPr>
            </w:pPr>
            <w:r>
              <w:rPr>
                <w:rFonts w:hint="eastAsia" w:cs="宋体"/>
                <w:szCs w:val="24"/>
                <w:highlight w:val="none"/>
              </w:rPr>
              <w:t>75</w:t>
            </w:r>
          </w:p>
        </w:tc>
        <w:tc>
          <w:tcPr>
            <w:tcW w:w="2268" w:type="dxa"/>
            <w:vAlign w:val="center"/>
          </w:tcPr>
          <w:p>
            <w:pPr>
              <w:jc w:val="center"/>
              <w:rPr>
                <w:rFonts w:cs="宋体"/>
                <w:szCs w:val="24"/>
                <w:highlight w:val="none"/>
              </w:rPr>
            </w:pPr>
            <w:r>
              <w:rPr>
                <w:rFonts w:hint="eastAsia" w:cs="宋体"/>
                <w:szCs w:val="24"/>
                <w:highlight w:val="none"/>
              </w:rPr>
              <w:t>0.40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trPr>
        <w:tc>
          <w:tcPr>
            <w:tcW w:w="1966" w:type="dxa"/>
            <w:vAlign w:val="center"/>
          </w:tcPr>
          <w:p>
            <w:pPr>
              <w:jc w:val="center"/>
              <w:rPr>
                <w:rFonts w:cs="宋体"/>
                <w:szCs w:val="24"/>
                <w:highlight w:val="none"/>
              </w:rPr>
            </w:pPr>
            <w:r>
              <w:rPr>
                <w:rFonts w:hint="eastAsia" w:cs="宋体"/>
                <w:szCs w:val="24"/>
                <w:highlight w:val="none"/>
              </w:rPr>
              <w:t>装卸设备操作位</w:t>
            </w:r>
          </w:p>
        </w:tc>
        <w:tc>
          <w:tcPr>
            <w:tcW w:w="2297" w:type="dxa"/>
            <w:vAlign w:val="center"/>
          </w:tcPr>
          <w:p>
            <w:pPr>
              <w:jc w:val="center"/>
              <w:rPr>
                <w:rFonts w:cs="宋体"/>
                <w:szCs w:val="24"/>
                <w:highlight w:val="none"/>
              </w:rPr>
            </w:pPr>
            <w:r>
              <w:rPr>
                <w:rFonts w:hint="eastAsia" w:cs="宋体"/>
                <w:szCs w:val="24"/>
                <w:highlight w:val="none"/>
              </w:rPr>
              <w:t>操作位高度</w:t>
            </w:r>
          </w:p>
        </w:tc>
        <w:tc>
          <w:tcPr>
            <w:tcW w:w="2061" w:type="dxa"/>
            <w:vAlign w:val="center"/>
          </w:tcPr>
          <w:p>
            <w:pPr>
              <w:jc w:val="center"/>
              <w:rPr>
                <w:rFonts w:cs="宋体"/>
                <w:szCs w:val="24"/>
                <w:highlight w:val="none"/>
              </w:rPr>
            </w:pPr>
            <w:r>
              <w:rPr>
                <w:rFonts w:hint="eastAsia" w:cs="宋体"/>
                <w:szCs w:val="24"/>
                <w:highlight w:val="none"/>
              </w:rPr>
              <w:t>75</w:t>
            </w:r>
          </w:p>
        </w:tc>
        <w:tc>
          <w:tcPr>
            <w:tcW w:w="2268" w:type="dxa"/>
            <w:vAlign w:val="center"/>
          </w:tcPr>
          <w:p>
            <w:pPr>
              <w:jc w:val="center"/>
              <w:rPr>
                <w:rFonts w:cs="宋体"/>
                <w:szCs w:val="24"/>
                <w:highlight w:val="none"/>
              </w:rPr>
            </w:pPr>
            <w:r>
              <w:rPr>
                <w:rFonts w:hint="eastAsia" w:cs="宋体"/>
                <w:szCs w:val="24"/>
                <w:highlight w:val="none"/>
              </w:rPr>
              <w:t>0.40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trPr>
        <w:tc>
          <w:tcPr>
            <w:tcW w:w="1966" w:type="dxa"/>
            <w:vAlign w:val="center"/>
          </w:tcPr>
          <w:p>
            <w:pPr>
              <w:jc w:val="center"/>
              <w:rPr>
                <w:rFonts w:cs="宋体"/>
                <w:szCs w:val="24"/>
                <w:highlight w:val="none"/>
              </w:rPr>
            </w:pPr>
            <w:r>
              <w:rPr>
                <w:rFonts w:hint="eastAsia" w:cs="宋体"/>
                <w:szCs w:val="24"/>
                <w:highlight w:val="none"/>
              </w:rPr>
              <w:t>系缆操作区</w:t>
            </w:r>
          </w:p>
        </w:tc>
        <w:tc>
          <w:tcPr>
            <w:tcW w:w="2297" w:type="dxa"/>
            <w:vAlign w:val="center"/>
          </w:tcPr>
          <w:p>
            <w:pPr>
              <w:jc w:val="center"/>
              <w:rPr>
                <w:rFonts w:cs="宋体"/>
                <w:szCs w:val="24"/>
                <w:highlight w:val="none"/>
              </w:rPr>
            </w:pPr>
            <w:r>
              <w:rPr>
                <w:rFonts w:hint="eastAsia" w:cs="宋体"/>
                <w:szCs w:val="24"/>
                <w:highlight w:val="none"/>
              </w:rPr>
              <w:t>码头面</w:t>
            </w:r>
          </w:p>
        </w:tc>
        <w:tc>
          <w:tcPr>
            <w:tcW w:w="2061" w:type="dxa"/>
            <w:vAlign w:val="center"/>
          </w:tcPr>
          <w:p>
            <w:pPr>
              <w:jc w:val="center"/>
              <w:rPr>
                <w:rFonts w:cs="宋体"/>
                <w:szCs w:val="24"/>
                <w:highlight w:val="none"/>
              </w:rPr>
            </w:pPr>
            <w:r>
              <w:rPr>
                <w:rFonts w:hint="eastAsia" w:cs="宋体"/>
                <w:szCs w:val="24"/>
                <w:highlight w:val="none"/>
              </w:rPr>
              <w:t>30</w:t>
            </w:r>
          </w:p>
        </w:tc>
        <w:tc>
          <w:tcPr>
            <w:tcW w:w="2268" w:type="dxa"/>
            <w:vAlign w:val="center"/>
          </w:tcPr>
          <w:p>
            <w:pPr>
              <w:jc w:val="center"/>
              <w:rPr>
                <w:rFonts w:cs="宋体"/>
                <w:szCs w:val="24"/>
                <w:highlight w:val="none"/>
              </w:rPr>
            </w:pPr>
            <w:r>
              <w:rPr>
                <w:rFonts w:hint="eastAsia" w:cs="宋体"/>
                <w:szCs w:val="24"/>
                <w:highlight w:val="none"/>
              </w:rPr>
              <w:t>0.25</w:t>
            </w:r>
          </w:p>
        </w:tc>
      </w:tr>
    </w:tbl>
    <w:p>
      <w:pPr>
        <w:spacing w:line="360" w:lineRule="auto"/>
        <w:jc w:val="both"/>
        <w:rPr>
          <w:sz w:val="28"/>
          <w:highlight w:val="none"/>
        </w:rPr>
      </w:pPr>
    </w:p>
    <w:p>
      <w:pPr>
        <w:spacing w:line="360" w:lineRule="auto"/>
        <w:jc w:val="both"/>
        <w:rPr>
          <w:highlight w:val="none"/>
        </w:rPr>
      </w:pPr>
      <w:r>
        <w:rPr>
          <w:rFonts w:hint="eastAsia"/>
          <w:sz w:val="28"/>
          <w:highlight w:val="none"/>
        </w:rPr>
        <w:t>7.4.</w:t>
      </w:r>
      <w:r>
        <w:rPr>
          <w:sz w:val="28"/>
          <w:highlight w:val="none"/>
        </w:rPr>
        <w:t>4</w:t>
      </w:r>
      <w:r>
        <w:rPr>
          <w:rFonts w:hint="eastAsia"/>
          <w:sz w:val="28"/>
          <w:highlight w:val="none"/>
        </w:rPr>
        <w:t xml:space="preserve">  消防泵房、控制室、变配电间、发电机房、消防值班室等</w:t>
      </w:r>
      <w:r>
        <w:rPr>
          <w:rFonts w:hint="eastAsia"/>
          <w:sz w:val="28"/>
          <w:szCs w:val="22"/>
          <w:highlight w:val="none"/>
        </w:rPr>
        <w:t>建筑物及加注作业操作区</w:t>
      </w:r>
      <w:r>
        <w:rPr>
          <w:rFonts w:hint="eastAsia"/>
          <w:sz w:val="28"/>
          <w:highlight w:val="none"/>
        </w:rPr>
        <w:t>应设置应急照明，其连续供电时间不应少于1.5h。</w:t>
      </w:r>
    </w:p>
    <w:p>
      <w:pPr>
        <w:spacing w:line="360" w:lineRule="auto"/>
        <w:jc w:val="both"/>
        <w:rPr>
          <w:sz w:val="28"/>
          <w:highlight w:val="none"/>
        </w:rPr>
      </w:pPr>
      <w:r>
        <w:rPr>
          <w:rFonts w:hint="eastAsia"/>
          <w:sz w:val="28"/>
          <w:highlight w:val="none"/>
        </w:rPr>
        <w:t>7.4.</w:t>
      </w:r>
      <w:r>
        <w:rPr>
          <w:sz w:val="28"/>
          <w:highlight w:val="none"/>
        </w:rPr>
        <w:t>5</w:t>
      </w:r>
      <w:r>
        <w:rPr>
          <w:rFonts w:hint="eastAsia"/>
          <w:sz w:val="28"/>
          <w:highlight w:val="none"/>
        </w:rPr>
        <w:t xml:space="preserve">  </w:t>
      </w:r>
      <w:r>
        <w:rPr>
          <w:rFonts w:hint="eastAsia" w:ascii="Arial" w:hAnsi="Arial" w:cs="Arial"/>
          <w:sz w:val="28"/>
          <w:szCs w:val="28"/>
          <w:highlight w:val="none"/>
          <w:shd w:val="clear" w:color="auto" w:fill="FFFFFF"/>
        </w:rPr>
        <w:t>内河液化天然气加气站码头</w:t>
      </w:r>
      <w:r>
        <w:rPr>
          <w:rFonts w:hint="eastAsia"/>
          <w:sz w:val="28"/>
          <w:highlight w:val="none"/>
        </w:rPr>
        <w:t>的供电电缆宜采用带盖板的桥架或穿保护钢管架空敷设，当采用电缆沟敷设时应用砂子填满电缆沟。当电缆与</w:t>
      </w:r>
      <w:r>
        <w:rPr>
          <w:rFonts w:hint="eastAsia" w:ascii="Arial" w:hAnsi="Arial" w:cs="Arial"/>
          <w:sz w:val="28"/>
          <w:szCs w:val="28"/>
          <w:highlight w:val="none"/>
          <w:shd w:val="clear" w:color="auto" w:fill="FFFFFF"/>
        </w:rPr>
        <w:t>液化天然气</w:t>
      </w:r>
      <w:r>
        <w:rPr>
          <w:rFonts w:hint="eastAsia"/>
          <w:sz w:val="28"/>
          <w:highlight w:val="none"/>
        </w:rPr>
        <w:t>管道同架平行敷设时，电缆与</w:t>
      </w:r>
      <w:r>
        <w:rPr>
          <w:rFonts w:hint="eastAsia" w:ascii="Arial" w:hAnsi="Arial" w:cs="Arial"/>
          <w:sz w:val="28"/>
          <w:szCs w:val="28"/>
          <w:highlight w:val="none"/>
          <w:shd w:val="clear" w:color="auto" w:fill="FFFFFF"/>
        </w:rPr>
        <w:t>液化天然气</w:t>
      </w:r>
      <w:r>
        <w:rPr>
          <w:rFonts w:hint="eastAsia"/>
          <w:sz w:val="28"/>
          <w:highlight w:val="none"/>
        </w:rPr>
        <w:t>管道之间的净距不应小于1m；当电缆与</w:t>
      </w:r>
      <w:r>
        <w:rPr>
          <w:rFonts w:hint="eastAsia" w:ascii="Arial" w:hAnsi="Arial" w:cs="Arial"/>
          <w:sz w:val="28"/>
          <w:szCs w:val="28"/>
          <w:highlight w:val="none"/>
          <w:shd w:val="clear" w:color="auto" w:fill="FFFFFF"/>
        </w:rPr>
        <w:t>液化天然气</w:t>
      </w:r>
      <w:r>
        <w:rPr>
          <w:rFonts w:hint="eastAsia"/>
          <w:sz w:val="28"/>
          <w:highlight w:val="none"/>
        </w:rPr>
        <w:t>管道同架交叉敷设时，电缆与</w:t>
      </w:r>
      <w:r>
        <w:rPr>
          <w:rFonts w:hint="eastAsia" w:ascii="Arial" w:hAnsi="Arial" w:cs="Arial"/>
          <w:sz w:val="28"/>
          <w:szCs w:val="28"/>
          <w:highlight w:val="none"/>
          <w:shd w:val="clear" w:color="auto" w:fill="FFFFFF"/>
        </w:rPr>
        <w:t>液化天然气</w:t>
      </w:r>
      <w:r>
        <w:rPr>
          <w:rFonts w:hint="eastAsia"/>
          <w:sz w:val="28"/>
          <w:highlight w:val="none"/>
        </w:rPr>
        <w:t>管道之间的净距不应小于0.5m；当电缆敷设于保护管内时，电缆与</w:t>
      </w:r>
      <w:r>
        <w:rPr>
          <w:rFonts w:hint="eastAsia" w:ascii="Arial" w:hAnsi="Arial" w:cs="Arial"/>
          <w:sz w:val="28"/>
          <w:szCs w:val="28"/>
          <w:highlight w:val="none"/>
          <w:shd w:val="clear" w:color="auto" w:fill="FFFFFF"/>
        </w:rPr>
        <w:t>液化天然气</w:t>
      </w:r>
      <w:r>
        <w:rPr>
          <w:rFonts w:hint="eastAsia"/>
          <w:sz w:val="28"/>
          <w:highlight w:val="none"/>
        </w:rPr>
        <w:t>管道之间的净距不应小于0.25m。</w:t>
      </w:r>
    </w:p>
    <w:p>
      <w:pPr>
        <w:spacing w:line="360" w:lineRule="auto"/>
        <w:jc w:val="both"/>
        <w:rPr>
          <w:sz w:val="28"/>
          <w:highlight w:val="none"/>
        </w:rPr>
      </w:pPr>
      <w:r>
        <w:rPr>
          <w:rFonts w:hint="eastAsia"/>
          <w:sz w:val="28"/>
          <w:highlight w:val="none"/>
        </w:rPr>
        <w:t>7.4.</w:t>
      </w:r>
      <w:r>
        <w:rPr>
          <w:sz w:val="28"/>
          <w:highlight w:val="none"/>
        </w:rPr>
        <w:t>6</w:t>
      </w:r>
      <w:r>
        <w:rPr>
          <w:rFonts w:hint="eastAsia"/>
          <w:sz w:val="28"/>
          <w:highlight w:val="none"/>
        </w:rPr>
        <w:t xml:space="preserve">  电缆不应与油品、液化天然气管道、热力管道同沟敷设。</w:t>
      </w:r>
    </w:p>
    <w:p>
      <w:pPr>
        <w:spacing w:line="360" w:lineRule="auto"/>
        <w:jc w:val="both"/>
        <w:rPr>
          <w:sz w:val="28"/>
          <w:highlight w:val="none"/>
        </w:rPr>
      </w:pPr>
      <w:r>
        <w:rPr>
          <w:rFonts w:hint="eastAsia"/>
          <w:sz w:val="28"/>
          <w:highlight w:val="none"/>
        </w:rPr>
        <w:t>7.4.</w:t>
      </w:r>
      <w:r>
        <w:rPr>
          <w:sz w:val="28"/>
          <w:highlight w:val="none"/>
        </w:rPr>
        <w:t>7</w:t>
      </w:r>
      <w:r>
        <w:rPr>
          <w:rFonts w:hint="eastAsia"/>
          <w:sz w:val="28"/>
          <w:highlight w:val="none"/>
        </w:rPr>
        <w:t xml:space="preserve">  </w:t>
      </w:r>
      <w:r>
        <w:rPr>
          <w:rFonts w:hint="eastAsia" w:ascii="Arial" w:hAnsi="Arial" w:cs="Arial"/>
          <w:sz w:val="28"/>
          <w:szCs w:val="28"/>
          <w:highlight w:val="none"/>
          <w:shd w:val="clear" w:color="auto" w:fill="FFFFFF"/>
        </w:rPr>
        <w:t>内河液化天然气加气站码头</w:t>
      </w:r>
      <w:r>
        <w:rPr>
          <w:rFonts w:hint="eastAsia"/>
          <w:sz w:val="28"/>
          <w:highlight w:val="none"/>
        </w:rPr>
        <w:t>防雷设计应符合现行国家标准《建筑物防雷设计规范》（GB 50057）和《石油与石油设施雷电安全规范》（GB 15599）的有关规定。</w:t>
      </w:r>
    </w:p>
    <w:p>
      <w:pPr>
        <w:spacing w:line="360" w:lineRule="auto"/>
        <w:jc w:val="both"/>
        <w:rPr>
          <w:sz w:val="28"/>
          <w:highlight w:val="none"/>
        </w:rPr>
      </w:pPr>
      <w:r>
        <w:rPr>
          <w:rFonts w:hint="eastAsia"/>
          <w:sz w:val="28"/>
          <w:highlight w:val="none"/>
        </w:rPr>
        <w:t>7.4.</w:t>
      </w:r>
      <w:r>
        <w:rPr>
          <w:sz w:val="28"/>
          <w:highlight w:val="none"/>
        </w:rPr>
        <w:t>8</w:t>
      </w:r>
      <w:r>
        <w:rPr>
          <w:rFonts w:hint="eastAsia"/>
          <w:sz w:val="28"/>
          <w:highlight w:val="none"/>
        </w:rPr>
        <w:t xml:space="preserve">  液化天然气管道的法兰连接处应跨接。</w:t>
      </w:r>
    </w:p>
    <w:p>
      <w:pPr>
        <w:spacing w:line="360" w:lineRule="auto"/>
        <w:jc w:val="both"/>
        <w:rPr>
          <w:sz w:val="28"/>
          <w:highlight w:val="none"/>
        </w:rPr>
      </w:pPr>
      <w:r>
        <w:rPr>
          <w:rFonts w:hint="eastAsia"/>
          <w:sz w:val="28"/>
          <w:highlight w:val="none"/>
        </w:rPr>
        <w:t>7.4.</w:t>
      </w:r>
      <w:r>
        <w:rPr>
          <w:sz w:val="28"/>
          <w:highlight w:val="none"/>
        </w:rPr>
        <w:t>9</w:t>
      </w:r>
      <w:r>
        <w:rPr>
          <w:rFonts w:hint="eastAsia"/>
          <w:sz w:val="28"/>
          <w:highlight w:val="none"/>
        </w:rPr>
        <w:t xml:space="preserve">  平行敷设于地上或管沟的金属管道，其净距小于100mm时，应用金属线跨接，跨接点的间距不应大于20m。管道交叉且净距小于100mm时，其交叉点应用金属线跨接。</w:t>
      </w:r>
    </w:p>
    <w:p>
      <w:pPr>
        <w:spacing w:line="360" w:lineRule="auto"/>
        <w:jc w:val="both"/>
        <w:rPr>
          <w:sz w:val="28"/>
          <w:highlight w:val="none"/>
        </w:rPr>
      </w:pPr>
      <w:r>
        <w:rPr>
          <w:rFonts w:hint="eastAsia"/>
          <w:sz w:val="28"/>
          <w:highlight w:val="none"/>
        </w:rPr>
        <w:t>7.4.</w:t>
      </w:r>
      <w:r>
        <w:rPr>
          <w:sz w:val="28"/>
          <w:highlight w:val="none"/>
        </w:rPr>
        <w:t>10</w:t>
      </w:r>
      <w:r>
        <w:rPr>
          <w:rFonts w:hint="eastAsia"/>
          <w:sz w:val="28"/>
          <w:highlight w:val="none"/>
        </w:rPr>
        <w:t xml:space="preserve">  地上或管沟敷设液化天然气管道的始端、末端、分支处和长度大于100m的管段应设置防静电、防雷的接地装置，接地装置间管段长度不宜大于100m。接地装置的接地电阻不宜大于10Ω。接地点宜设在固定管墩（架）处。</w:t>
      </w:r>
    </w:p>
    <w:p>
      <w:pPr>
        <w:spacing w:line="360" w:lineRule="auto"/>
        <w:jc w:val="both"/>
        <w:rPr>
          <w:sz w:val="28"/>
          <w:highlight w:val="none"/>
        </w:rPr>
      </w:pPr>
      <w:r>
        <w:rPr>
          <w:rFonts w:hint="eastAsia"/>
          <w:sz w:val="28"/>
          <w:highlight w:val="none"/>
        </w:rPr>
        <w:t>7.4.1</w:t>
      </w:r>
      <w:r>
        <w:rPr>
          <w:sz w:val="28"/>
          <w:highlight w:val="none"/>
        </w:rPr>
        <w:t>1</w:t>
      </w:r>
      <w:r>
        <w:rPr>
          <w:rFonts w:hint="eastAsia"/>
          <w:sz w:val="28"/>
          <w:highlight w:val="none"/>
        </w:rPr>
        <w:t xml:space="preserve">  </w:t>
      </w:r>
      <w:r>
        <w:rPr>
          <w:rFonts w:hint="eastAsia" w:ascii="Arial" w:hAnsi="Arial" w:cs="Arial"/>
          <w:sz w:val="28"/>
          <w:szCs w:val="28"/>
          <w:highlight w:val="none"/>
          <w:shd w:val="clear" w:color="auto" w:fill="FFFFFF"/>
        </w:rPr>
        <w:t>内河液化天然气加气站码头</w:t>
      </w:r>
      <w:r>
        <w:rPr>
          <w:rFonts w:hint="eastAsia"/>
          <w:sz w:val="28"/>
          <w:highlight w:val="none"/>
        </w:rPr>
        <w:t>电子系统的配电线路首、末端与电子器件连接时，应装设与电子器件耐压水平相适应的电涌保护器。</w:t>
      </w:r>
    </w:p>
    <w:p>
      <w:pPr>
        <w:spacing w:line="360" w:lineRule="auto"/>
        <w:jc w:val="both"/>
        <w:rPr>
          <w:sz w:val="28"/>
          <w:highlight w:val="none"/>
        </w:rPr>
      </w:pPr>
      <w:r>
        <w:rPr>
          <w:rFonts w:hint="eastAsia"/>
          <w:sz w:val="28"/>
          <w:highlight w:val="none"/>
        </w:rPr>
        <w:t>7.4.1</w:t>
      </w:r>
      <w:r>
        <w:rPr>
          <w:sz w:val="28"/>
          <w:highlight w:val="none"/>
        </w:rPr>
        <w:t>2</w:t>
      </w:r>
      <w:r>
        <w:rPr>
          <w:rFonts w:hint="eastAsia"/>
          <w:sz w:val="28"/>
          <w:highlight w:val="none"/>
        </w:rPr>
        <w:t xml:space="preserve">  </w:t>
      </w:r>
      <w:r>
        <w:rPr>
          <w:rFonts w:hint="eastAsia" w:ascii="Arial" w:hAnsi="Arial" w:cs="Arial"/>
          <w:sz w:val="28"/>
          <w:szCs w:val="28"/>
          <w:highlight w:val="none"/>
          <w:shd w:val="clear" w:color="auto" w:fill="FFFFFF"/>
        </w:rPr>
        <w:t>内河液化天然气加气站码头</w:t>
      </w:r>
      <w:r>
        <w:rPr>
          <w:rFonts w:hint="eastAsia"/>
          <w:sz w:val="28"/>
          <w:highlight w:val="none"/>
        </w:rPr>
        <w:t>防静电设计应符合现行行业标准《</w:t>
      </w:r>
      <w:r>
        <w:rPr>
          <w:rFonts w:hint="eastAsia" w:ascii="宋体" w:cs="宋体"/>
          <w:sz w:val="28"/>
          <w:szCs w:val="28"/>
          <w:highlight w:val="none"/>
        </w:rPr>
        <w:t>石油化工企业静电接地设计规范</w:t>
      </w:r>
      <w:r>
        <w:rPr>
          <w:rFonts w:hint="eastAsia"/>
          <w:sz w:val="28"/>
          <w:highlight w:val="none"/>
        </w:rPr>
        <w:t>》（</w:t>
      </w:r>
      <w:r>
        <w:rPr>
          <w:sz w:val="28"/>
          <w:szCs w:val="28"/>
          <w:highlight w:val="none"/>
        </w:rPr>
        <w:t>SH</w:t>
      </w:r>
      <w:r>
        <w:rPr>
          <w:rFonts w:hint="eastAsia"/>
          <w:sz w:val="28"/>
          <w:szCs w:val="28"/>
          <w:highlight w:val="none"/>
        </w:rPr>
        <w:t xml:space="preserve">/T </w:t>
      </w:r>
      <w:r>
        <w:rPr>
          <w:sz w:val="28"/>
          <w:szCs w:val="28"/>
          <w:highlight w:val="none"/>
        </w:rPr>
        <w:t>3097</w:t>
      </w:r>
      <w:r>
        <w:rPr>
          <w:rFonts w:hint="eastAsia"/>
          <w:sz w:val="28"/>
          <w:highlight w:val="none"/>
        </w:rPr>
        <w:t>）的有关规定。</w:t>
      </w:r>
    </w:p>
    <w:p>
      <w:pPr>
        <w:spacing w:line="360" w:lineRule="auto"/>
        <w:jc w:val="both"/>
        <w:rPr>
          <w:sz w:val="28"/>
          <w:highlight w:val="none"/>
        </w:rPr>
      </w:pPr>
      <w:r>
        <w:rPr>
          <w:rFonts w:hint="eastAsia"/>
          <w:sz w:val="28"/>
          <w:highlight w:val="none"/>
        </w:rPr>
        <w:t>7.4.1</w:t>
      </w:r>
      <w:r>
        <w:rPr>
          <w:sz w:val="28"/>
          <w:highlight w:val="none"/>
        </w:rPr>
        <w:t>3</w:t>
      </w:r>
      <w:r>
        <w:rPr>
          <w:rFonts w:hint="eastAsia"/>
          <w:sz w:val="28"/>
          <w:highlight w:val="none"/>
        </w:rPr>
        <w:t xml:space="preserve">  在</w:t>
      </w:r>
      <w:r>
        <w:rPr>
          <w:rFonts w:hint="eastAsia" w:ascii="Arial" w:hAnsi="Arial" w:cs="Arial"/>
          <w:sz w:val="28"/>
          <w:szCs w:val="28"/>
          <w:highlight w:val="none"/>
          <w:shd w:val="clear" w:color="auto" w:fill="FFFFFF"/>
        </w:rPr>
        <w:t>内河液化天然气加气站码头作业区</w:t>
      </w:r>
      <w:r>
        <w:rPr>
          <w:rFonts w:hint="eastAsia"/>
          <w:sz w:val="28"/>
          <w:highlight w:val="none"/>
        </w:rPr>
        <w:t>入口处及有爆炸危险场所的入口处应设置消除人体静电的装置。</w:t>
      </w:r>
    </w:p>
    <w:p>
      <w:pPr>
        <w:spacing w:line="360" w:lineRule="auto"/>
        <w:jc w:val="both"/>
        <w:rPr>
          <w:sz w:val="28"/>
          <w:highlight w:val="none"/>
        </w:rPr>
      </w:pPr>
      <w:r>
        <w:rPr>
          <w:rFonts w:hint="eastAsia"/>
          <w:sz w:val="28"/>
          <w:highlight w:val="none"/>
        </w:rPr>
        <w:t>7.4.1</w:t>
      </w:r>
      <w:r>
        <w:rPr>
          <w:sz w:val="28"/>
          <w:highlight w:val="none"/>
        </w:rPr>
        <w:t>4</w:t>
      </w:r>
      <w:r>
        <w:rPr>
          <w:rFonts w:hint="eastAsia"/>
          <w:sz w:val="28"/>
          <w:highlight w:val="none"/>
        </w:rPr>
        <w:t xml:space="preserve">  </w:t>
      </w:r>
      <w:r>
        <w:rPr>
          <w:rFonts w:hint="eastAsia" w:ascii="Arial" w:hAnsi="Arial" w:cs="Arial"/>
          <w:sz w:val="28"/>
          <w:szCs w:val="28"/>
          <w:highlight w:val="none"/>
          <w:shd w:val="clear" w:color="auto" w:fill="FFFFFF"/>
        </w:rPr>
        <w:t>内河液化天然气加气站码头</w:t>
      </w:r>
      <w:r>
        <w:rPr>
          <w:rFonts w:hint="eastAsia"/>
          <w:sz w:val="28"/>
          <w:highlight w:val="none"/>
        </w:rPr>
        <w:t>爆炸危险区域等级与范围划分应符合现行国家标准《爆炸危险环境电力装置设计规范》（GB 50058）的有关规定。</w:t>
      </w:r>
    </w:p>
    <w:p>
      <w:pPr>
        <w:spacing w:line="360" w:lineRule="auto"/>
        <w:jc w:val="both"/>
        <w:rPr>
          <w:sz w:val="28"/>
          <w:highlight w:val="none"/>
        </w:rPr>
      </w:pPr>
      <w:r>
        <w:rPr>
          <w:rFonts w:hint="eastAsia"/>
          <w:sz w:val="28"/>
          <w:highlight w:val="none"/>
        </w:rPr>
        <w:t>7.4.1</w:t>
      </w:r>
      <w:r>
        <w:rPr>
          <w:sz w:val="28"/>
          <w:highlight w:val="none"/>
        </w:rPr>
        <w:t>5</w:t>
      </w:r>
      <w:r>
        <w:rPr>
          <w:rFonts w:hint="eastAsia"/>
          <w:sz w:val="28"/>
          <w:highlight w:val="none"/>
        </w:rPr>
        <w:t xml:space="preserve">  爆炸危险区域内的电气设备选型、安装、电力线路敷设等应符合现行国家标准《爆炸危险环境电力装置设计规范》（GB 50058）的有关规定。</w:t>
      </w:r>
    </w:p>
    <w:p>
      <w:pPr>
        <w:spacing w:line="360" w:lineRule="auto"/>
        <w:jc w:val="both"/>
        <w:rPr>
          <w:rFonts w:eastAsiaTheme="minorEastAsia"/>
          <w:sz w:val="28"/>
          <w:highlight w:val="none"/>
        </w:rPr>
      </w:pPr>
      <w:r>
        <w:rPr>
          <w:rFonts w:eastAsiaTheme="minorEastAsia"/>
          <w:sz w:val="28"/>
          <w:highlight w:val="none"/>
        </w:rPr>
        <w:t xml:space="preserve">7.4.16  </w:t>
      </w:r>
      <w:r>
        <w:rPr>
          <w:rFonts w:hint="eastAsia" w:eastAsiaTheme="minorEastAsia"/>
          <w:sz w:val="28"/>
          <w:szCs w:val="28"/>
          <w:highlight w:val="none"/>
          <w:shd w:val="clear" w:color="auto" w:fill="FFFFFF"/>
        </w:rPr>
        <w:t>内河液化天然气加气站码头</w:t>
      </w:r>
      <w:r>
        <w:rPr>
          <w:rFonts w:hint="eastAsia" w:eastAsiaTheme="minorEastAsia"/>
          <w:sz w:val="28"/>
          <w:highlight w:val="none"/>
        </w:rPr>
        <w:t>应设置火焰探测报警系统。</w:t>
      </w:r>
    </w:p>
    <w:p>
      <w:pPr>
        <w:spacing w:line="360" w:lineRule="auto"/>
        <w:jc w:val="both"/>
        <w:rPr>
          <w:rFonts w:eastAsiaTheme="minorEastAsia"/>
          <w:sz w:val="28"/>
          <w:highlight w:val="none"/>
        </w:rPr>
      </w:pPr>
      <w:r>
        <w:rPr>
          <w:rFonts w:eastAsiaTheme="minorEastAsia"/>
          <w:sz w:val="28"/>
          <w:highlight w:val="none"/>
        </w:rPr>
        <w:t xml:space="preserve">7.4.17  </w:t>
      </w:r>
      <w:r>
        <w:rPr>
          <w:rFonts w:hint="eastAsia" w:eastAsiaTheme="minorEastAsia"/>
          <w:sz w:val="28"/>
          <w:szCs w:val="28"/>
          <w:highlight w:val="none"/>
          <w:shd w:val="clear" w:color="auto" w:fill="FFFFFF"/>
        </w:rPr>
        <w:t>内河液化天然气加气站码头</w:t>
      </w:r>
      <w:r>
        <w:rPr>
          <w:rFonts w:hint="eastAsia" w:eastAsiaTheme="minorEastAsia"/>
          <w:sz w:val="28"/>
          <w:highlight w:val="none"/>
        </w:rPr>
        <w:t>的加注区及其他潜在泄漏区应设置可燃气体泄漏检测报警系统。</w:t>
      </w:r>
    </w:p>
    <w:p>
      <w:pPr>
        <w:spacing w:line="360" w:lineRule="auto"/>
        <w:jc w:val="both"/>
        <w:rPr>
          <w:rFonts w:eastAsia="黑体"/>
          <w:sz w:val="28"/>
          <w:highlight w:val="none"/>
        </w:rPr>
      </w:pPr>
      <w:r>
        <w:rPr>
          <w:rFonts w:hint="eastAsia"/>
          <w:sz w:val="28"/>
          <w:highlight w:val="none"/>
        </w:rPr>
        <w:t>7.4.1</w:t>
      </w:r>
      <w:r>
        <w:rPr>
          <w:sz w:val="28"/>
          <w:highlight w:val="none"/>
        </w:rPr>
        <w:t>8</w:t>
      </w:r>
      <w:r>
        <w:rPr>
          <w:rFonts w:hint="eastAsia"/>
          <w:sz w:val="28"/>
          <w:highlight w:val="none"/>
        </w:rPr>
        <w:t xml:space="preserve">  可燃气体探测器和报警控制器的选用和安装，应符合现行国家标准《石油化工可燃气体和有毒气体检测报警设计标准》（GB 50493）及《船舶液化天然气加注站设计标准》（GB</w:t>
      </w:r>
      <w:r>
        <w:rPr>
          <w:sz w:val="28"/>
          <w:highlight w:val="none"/>
        </w:rPr>
        <w:t>/T 51312</w:t>
      </w:r>
      <w:r>
        <w:rPr>
          <w:rFonts w:hint="eastAsia"/>
          <w:sz w:val="28"/>
          <w:highlight w:val="none"/>
        </w:rPr>
        <w:t>）的有关规定。</w:t>
      </w:r>
    </w:p>
    <w:p>
      <w:pPr>
        <w:spacing w:line="360" w:lineRule="auto"/>
        <w:jc w:val="both"/>
        <w:rPr>
          <w:sz w:val="28"/>
          <w:highlight w:val="none"/>
        </w:rPr>
      </w:pPr>
      <w:r>
        <w:rPr>
          <w:rFonts w:hint="eastAsia"/>
          <w:sz w:val="28"/>
          <w:highlight w:val="none"/>
        </w:rPr>
        <w:t>7.4.1</w:t>
      </w:r>
      <w:r>
        <w:rPr>
          <w:sz w:val="28"/>
          <w:highlight w:val="none"/>
        </w:rPr>
        <w:t>9</w:t>
      </w:r>
      <w:r>
        <w:rPr>
          <w:rFonts w:hint="eastAsia"/>
          <w:sz w:val="28"/>
          <w:highlight w:val="none"/>
        </w:rPr>
        <w:t xml:space="preserve">  </w:t>
      </w:r>
      <w:r>
        <w:rPr>
          <w:rFonts w:hint="eastAsia" w:ascii="Arial" w:hAnsi="Arial" w:cs="Arial"/>
          <w:sz w:val="28"/>
          <w:szCs w:val="28"/>
          <w:highlight w:val="none"/>
          <w:shd w:val="clear" w:color="auto" w:fill="FFFFFF"/>
        </w:rPr>
        <w:t>内河液化天然气加气站码头</w:t>
      </w:r>
      <w:r>
        <w:rPr>
          <w:rFonts w:hint="eastAsia"/>
          <w:sz w:val="28"/>
          <w:highlight w:val="none"/>
        </w:rPr>
        <w:t>应设置紧急切断系统。紧急切断系统应具有失效保护和防误操作功能。</w:t>
      </w:r>
    </w:p>
    <w:p>
      <w:pPr>
        <w:spacing w:line="360" w:lineRule="auto"/>
        <w:jc w:val="both"/>
        <w:rPr>
          <w:sz w:val="28"/>
          <w:highlight w:val="none"/>
        </w:rPr>
      </w:pPr>
      <w:r>
        <w:rPr>
          <w:rFonts w:hint="eastAsia"/>
          <w:sz w:val="28"/>
          <w:highlight w:val="none"/>
        </w:rPr>
        <w:t>7.4.</w:t>
      </w:r>
      <w:r>
        <w:rPr>
          <w:sz w:val="28"/>
          <w:highlight w:val="none"/>
        </w:rPr>
        <w:t>20</w:t>
      </w:r>
      <w:r>
        <w:rPr>
          <w:rFonts w:hint="eastAsia"/>
          <w:sz w:val="28"/>
          <w:highlight w:val="none"/>
        </w:rPr>
        <w:t xml:space="preserve">  报警系统和紧急切断系统应配有不间断电源</w:t>
      </w:r>
      <w:r>
        <w:rPr>
          <w:rFonts w:hint="eastAsia"/>
          <w:sz w:val="28"/>
          <w:szCs w:val="22"/>
          <w:highlight w:val="none"/>
        </w:rPr>
        <w:t>，其后备时间不应小于0.5h</w:t>
      </w:r>
      <w:r>
        <w:rPr>
          <w:rFonts w:hint="eastAsia"/>
          <w:sz w:val="28"/>
          <w:highlight w:val="none"/>
        </w:rPr>
        <w:t>。</w:t>
      </w:r>
    </w:p>
    <w:p>
      <w:pPr>
        <w:spacing w:line="360" w:lineRule="auto"/>
        <w:jc w:val="both"/>
        <w:rPr>
          <w:sz w:val="28"/>
          <w:highlight w:val="none"/>
        </w:rPr>
      </w:pPr>
      <w:r>
        <w:rPr>
          <w:rFonts w:hint="eastAsia"/>
          <w:sz w:val="28"/>
          <w:highlight w:val="none"/>
        </w:rPr>
        <w:t>7.4.2</w:t>
      </w:r>
      <w:r>
        <w:rPr>
          <w:sz w:val="28"/>
          <w:highlight w:val="none"/>
        </w:rPr>
        <w:t>1</w:t>
      </w:r>
      <w:r>
        <w:rPr>
          <w:rFonts w:hint="eastAsia"/>
          <w:sz w:val="28"/>
          <w:highlight w:val="none"/>
        </w:rPr>
        <w:t xml:space="preserve">  加油泵、</w:t>
      </w:r>
      <w:r>
        <w:rPr>
          <w:rFonts w:hint="eastAsia" w:ascii="Arial" w:hAnsi="Arial" w:cs="Arial"/>
          <w:sz w:val="28"/>
          <w:szCs w:val="28"/>
          <w:highlight w:val="none"/>
          <w:shd w:val="clear" w:color="auto" w:fill="FFFFFF"/>
        </w:rPr>
        <w:t>液化天然气</w:t>
      </w:r>
      <w:r>
        <w:rPr>
          <w:rFonts w:hint="eastAsia"/>
          <w:sz w:val="28"/>
          <w:highlight w:val="none"/>
        </w:rPr>
        <w:t>泵和工艺管道上的紧急切断阀，应能远程关闭。</w:t>
      </w:r>
    </w:p>
    <w:p>
      <w:pPr>
        <w:spacing w:line="360" w:lineRule="auto"/>
        <w:jc w:val="both"/>
        <w:rPr>
          <w:sz w:val="28"/>
          <w:highlight w:val="none"/>
        </w:rPr>
      </w:pPr>
      <w:r>
        <w:rPr>
          <w:rFonts w:hint="eastAsia"/>
          <w:sz w:val="28"/>
          <w:highlight w:val="none"/>
        </w:rPr>
        <w:t>7.4.2</w:t>
      </w:r>
      <w:r>
        <w:rPr>
          <w:sz w:val="28"/>
          <w:highlight w:val="none"/>
        </w:rPr>
        <w:t>2</w:t>
      </w:r>
      <w:r>
        <w:rPr>
          <w:rFonts w:hint="eastAsia"/>
          <w:sz w:val="28"/>
          <w:highlight w:val="none"/>
        </w:rPr>
        <w:t xml:space="preserve">  </w:t>
      </w:r>
      <w:r>
        <w:rPr>
          <w:rFonts w:hint="eastAsia"/>
          <w:sz w:val="28"/>
          <w:szCs w:val="22"/>
          <w:highlight w:val="none"/>
        </w:rPr>
        <w:t>现场紧急切断按钮应设置在人员容易接近、方便操作的地方，远程按钮应设置在有人值守的控制室或值班室。</w:t>
      </w:r>
    </w:p>
    <w:p>
      <w:pPr>
        <w:spacing w:line="360" w:lineRule="auto"/>
        <w:jc w:val="both"/>
        <w:rPr>
          <w:sz w:val="28"/>
          <w:highlight w:val="none"/>
        </w:rPr>
      </w:pPr>
      <w:r>
        <w:rPr>
          <w:rFonts w:hint="eastAsia"/>
          <w:sz w:val="28"/>
          <w:highlight w:val="none"/>
        </w:rPr>
        <w:t>7.4.2</w:t>
      </w:r>
      <w:r>
        <w:rPr>
          <w:sz w:val="28"/>
          <w:highlight w:val="none"/>
        </w:rPr>
        <w:t>3</w:t>
      </w:r>
      <w:r>
        <w:rPr>
          <w:rFonts w:hint="eastAsia"/>
          <w:sz w:val="28"/>
          <w:highlight w:val="none"/>
        </w:rPr>
        <w:t xml:space="preserve">  紧急切断系统应只能手动复位。</w:t>
      </w:r>
    </w:p>
    <w:p>
      <w:pPr>
        <w:spacing w:line="360" w:lineRule="auto"/>
        <w:rPr>
          <w:sz w:val="28"/>
          <w:highlight w:val="none"/>
        </w:rPr>
      </w:pPr>
    </w:p>
    <w:p>
      <w:pPr>
        <w:spacing w:before="1080" w:beforeLines="450" w:after="240" w:line="360" w:lineRule="auto"/>
        <w:jc w:val="center"/>
        <w:rPr>
          <w:sz w:val="36"/>
          <w:highlight w:val="none"/>
        </w:rPr>
      </w:pPr>
      <w:bookmarkStart w:id="27" w:name="_Toc232407799"/>
      <w:r>
        <w:rPr>
          <w:spacing w:val="20"/>
          <w:sz w:val="32"/>
          <w:highlight w:val="none"/>
        </w:rPr>
        <w:br w:type="page"/>
      </w:r>
      <w:bookmarkEnd w:id="27"/>
      <w:bookmarkStart w:id="28" w:name="_Toc449605966"/>
      <w:r>
        <w:rPr>
          <w:rFonts w:hint="eastAsia"/>
          <w:sz w:val="36"/>
          <w:highlight w:val="none"/>
        </w:rPr>
        <w:t>附录</w:t>
      </w:r>
      <w:r>
        <w:rPr>
          <w:sz w:val="36"/>
          <w:highlight w:val="none"/>
        </w:rPr>
        <w:t xml:space="preserve">A  </w:t>
      </w:r>
      <w:r>
        <w:rPr>
          <w:rFonts w:hint="eastAsia"/>
          <w:sz w:val="36"/>
          <w:highlight w:val="none"/>
        </w:rPr>
        <w:t>本规范用词说明</w:t>
      </w:r>
    </w:p>
    <w:p>
      <w:pPr>
        <w:pStyle w:val="8"/>
        <w:spacing w:line="360" w:lineRule="auto"/>
        <w:ind w:firstLine="560" w:firstLineChars="200"/>
        <w:rPr>
          <w:szCs w:val="22"/>
          <w:highlight w:val="none"/>
        </w:rPr>
      </w:pPr>
      <w:r>
        <w:rPr>
          <w:szCs w:val="22"/>
          <w:highlight w:val="none"/>
        </w:rPr>
        <w:t>为便于在执行本规范条文时区别对待，对要求严格程度不同的用词说明如下：</w:t>
      </w:r>
    </w:p>
    <w:p>
      <w:pPr>
        <w:pStyle w:val="8"/>
        <w:spacing w:line="360" w:lineRule="auto"/>
        <w:ind w:firstLine="560" w:firstLineChars="200"/>
        <w:rPr>
          <w:szCs w:val="22"/>
          <w:highlight w:val="none"/>
        </w:rPr>
      </w:pPr>
      <w:r>
        <w:rPr>
          <w:rFonts w:hint="eastAsia"/>
          <w:highlight w:val="none"/>
        </w:rPr>
        <w:t>（</w:t>
      </w:r>
      <w:r>
        <w:rPr>
          <w:highlight w:val="none"/>
        </w:rPr>
        <w:t>1</w:t>
      </w:r>
      <w:r>
        <w:rPr>
          <w:rFonts w:hint="eastAsia"/>
          <w:highlight w:val="none"/>
        </w:rPr>
        <w:t>）</w:t>
      </w:r>
      <w:r>
        <w:rPr>
          <w:szCs w:val="22"/>
          <w:highlight w:val="none"/>
        </w:rPr>
        <w:t>表示很严格，非这样做不可的，正面词采用“必须”，反面词采用“严禁”；</w:t>
      </w:r>
    </w:p>
    <w:p>
      <w:pPr>
        <w:pStyle w:val="8"/>
        <w:spacing w:line="360" w:lineRule="auto"/>
        <w:ind w:firstLine="560" w:firstLineChars="200"/>
        <w:rPr>
          <w:szCs w:val="22"/>
          <w:highlight w:val="none"/>
        </w:rPr>
      </w:pPr>
      <w:r>
        <w:rPr>
          <w:rFonts w:hint="eastAsia"/>
          <w:highlight w:val="none"/>
        </w:rPr>
        <w:t>（</w:t>
      </w:r>
      <w:r>
        <w:rPr>
          <w:highlight w:val="none"/>
        </w:rPr>
        <w:t>2</w:t>
      </w:r>
      <w:r>
        <w:rPr>
          <w:rFonts w:hint="eastAsia"/>
          <w:highlight w:val="none"/>
        </w:rPr>
        <w:t>）</w:t>
      </w:r>
      <w:r>
        <w:rPr>
          <w:szCs w:val="22"/>
          <w:highlight w:val="none"/>
        </w:rPr>
        <w:t>表示严格，在正常情况下均应这样做的，正面词采用“应”，反面词采用“不应”或“不得”；</w:t>
      </w:r>
    </w:p>
    <w:p>
      <w:pPr>
        <w:pStyle w:val="8"/>
        <w:spacing w:line="360" w:lineRule="auto"/>
        <w:ind w:firstLine="560" w:firstLineChars="200"/>
        <w:rPr>
          <w:szCs w:val="22"/>
          <w:highlight w:val="none"/>
        </w:rPr>
      </w:pPr>
      <w:r>
        <w:rPr>
          <w:rFonts w:hint="eastAsia"/>
          <w:highlight w:val="none"/>
        </w:rPr>
        <w:t>（</w:t>
      </w:r>
      <w:r>
        <w:rPr>
          <w:highlight w:val="none"/>
        </w:rPr>
        <w:t>3</w:t>
      </w:r>
      <w:r>
        <w:rPr>
          <w:rFonts w:hint="eastAsia"/>
          <w:highlight w:val="none"/>
        </w:rPr>
        <w:t>）</w:t>
      </w:r>
      <w:r>
        <w:rPr>
          <w:szCs w:val="22"/>
          <w:highlight w:val="none"/>
        </w:rPr>
        <w:t>表示允许稍有选择，在条件许可时首先应这样做的，正面词采用“宜”，反面词采用“不宜”；</w:t>
      </w:r>
    </w:p>
    <w:p>
      <w:pPr>
        <w:pStyle w:val="8"/>
        <w:spacing w:line="360" w:lineRule="auto"/>
        <w:ind w:firstLine="560" w:firstLineChars="200"/>
        <w:rPr>
          <w:szCs w:val="22"/>
          <w:highlight w:val="none"/>
        </w:rPr>
      </w:pPr>
      <w:r>
        <w:rPr>
          <w:rFonts w:hint="eastAsia"/>
          <w:highlight w:val="none"/>
        </w:rPr>
        <w:t>（4）</w:t>
      </w:r>
      <w:r>
        <w:rPr>
          <w:szCs w:val="22"/>
          <w:highlight w:val="none"/>
        </w:rPr>
        <w:t>表示有选择，在一定条件下可这样做的采用“可”。</w:t>
      </w:r>
    </w:p>
    <w:p>
      <w:pPr>
        <w:rPr>
          <w:highlight w:val="none"/>
        </w:rPr>
      </w:pPr>
    </w:p>
    <w:bookmarkEnd w:id="28"/>
    <w:p>
      <w:pPr>
        <w:pStyle w:val="8"/>
        <w:spacing w:line="360" w:lineRule="auto"/>
        <w:rPr>
          <w:highlight w:val="none"/>
        </w:rPr>
      </w:pPr>
    </w:p>
    <w:p>
      <w:pPr>
        <w:spacing w:line="360" w:lineRule="auto"/>
        <w:jc w:val="both"/>
        <w:rPr>
          <w:sz w:val="18"/>
          <w:highlight w:val="none"/>
        </w:rPr>
        <w:sectPr>
          <w:pgSz w:w="11907" w:h="16840"/>
          <w:pgMar w:top="1701" w:right="1797" w:bottom="1701" w:left="1797" w:header="851" w:footer="992" w:gutter="0"/>
          <w:cols w:space="720" w:num="1"/>
          <w:docGrid w:linePitch="326" w:charSpace="0"/>
        </w:sectPr>
      </w:pPr>
    </w:p>
    <w:p>
      <w:pPr>
        <w:spacing w:before="480" w:beforeLines="200" w:after="240" w:line="360" w:lineRule="auto"/>
        <w:jc w:val="center"/>
        <w:rPr>
          <w:sz w:val="36"/>
          <w:highlight w:val="none"/>
        </w:rPr>
      </w:pPr>
      <w:bookmarkStart w:id="29" w:name="_Toc449605967"/>
      <w:r>
        <w:rPr>
          <w:rFonts w:hint="eastAsia"/>
          <w:sz w:val="36"/>
          <w:highlight w:val="none"/>
        </w:rPr>
        <w:t>引用标准名录</w:t>
      </w:r>
    </w:p>
    <w:p>
      <w:pPr>
        <w:numPr>
          <w:ilvl w:val="0"/>
          <w:numId w:val="3"/>
        </w:numPr>
        <w:spacing w:line="360" w:lineRule="auto"/>
        <w:jc w:val="both"/>
        <w:rPr>
          <w:sz w:val="28"/>
          <w:highlight w:val="none"/>
        </w:rPr>
      </w:pPr>
      <w:r>
        <w:rPr>
          <w:rFonts w:hint="eastAsia"/>
          <w:sz w:val="28"/>
          <w:highlight w:val="none"/>
        </w:rPr>
        <w:t>《设备及管道绝热技术通则》（</w:t>
      </w:r>
      <w:r>
        <w:rPr>
          <w:sz w:val="28"/>
          <w:highlight w:val="none"/>
        </w:rPr>
        <w:t>GB/T 4272</w:t>
      </w:r>
      <w:r>
        <w:rPr>
          <w:rFonts w:hint="eastAsia"/>
          <w:sz w:val="28"/>
          <w:highlight w:val="none"/>
        </w:rPr>
        <w:t>）</w:t>
      </w:r>
    </w:p>
    <w:p>
      <w:pPr>
        <w:numPr>
          <w:ilvl w:val="0"/>
          <w:numId w:val="3"/>
        </w:numPr>
        <w:spacing w:line="360" w:lineRule="auto"/>
        <w:jc w:val="both"/>
        <w:rPr>
          <w:sz w:val="28"/>
          <w:highlight w:val="none"/>
        </w:rPr>
      </w:pPr>
      <w:r>
        <w:rPr>
          <w:rFonts w:hint="eastAsia"/>
          <w:sz w:val="28"/>
          <w:highlight w:val="none"/>
        </w:rPr>
        <w:t>《内河助航标志》（GB 5863）</w:t>
      </w:r>
    </w:p>
    <w:p>
      <w:pPr>
        <w:numPr>
          <w:ilvl w:val="0"/>
          <w:numId w:val="3"/>
        </w:numPr>
        <w:spacing w:line="360" w:lineRule="auto"/>
        <w:jc w:val="both"/>
        <w:rPr>
          <w:sz w:val="28"/>
          <w:highlight w:val="none"/>
        </w:rPr>
      </w:pPr>
      <w:r>
        <w:rPr>
          <w:rFonts w:hint="eastAsia"/>
          <w:sz w:val="28"/>
          <w:highlight w:val="none"/>
        </w:rPr>
        <w:t>《</w:t>
      </w:r>
      <w:r>
        <w:rPr>
          <w:sz w:val="28"/>
          <w:highlight w:val="none"/>
        </w:rPr>
        <w:t>钢制对焊管件</w:t>
      </w:r>
      <w:r>
        <w:rPr>
          <w:rFonts w:hint="eastAsia"/>
          <w:sz w:val="28"/>
          <w:highlight w:val="none"/>
        </w:rPr>
        <w:t xml:space="preserve"> 类型</w:t>
      </w:r>
      <w:r>
        <w:rPr>
          <w:sz w:val="28"/>
          <w:highlight w:val="none"/>
        </w:rPr>
        <w:t>与参数》</w:t>
      </w:r>
      <w:r>
        <w:rPr>
          <w:rFonts w:hint="eastAsia"/>
          <w:sz w:val="28"/>
          <w:highlight w:val="none"/>
        </w:rPr>
        <w:t>（</w:t>
      </w:r>
      <w:r>
        <w:rPr>
          <w:sz w:val="28"/>
          <w:highlight w:val="none"/>
        </w:rPr>
        <w:t>GB/T 12459</w:t>
      </w:r>
      <w:r>
        <w:rPr>
          <w:rFonts w:hint="eastAsia"/>
          <w:sz w:val="28"/>
          <w:highlight w:val="none"/>
        </w:rPr>
        <w:t>）</w:t>
      </w:r>
    </w:p>
    <w:p>
      <w:pPr>
        <w:numPr>
          <w:ilvl w:val="0"/>
          <w:numId w:val="3"/>
        </w:numPr>
        <w:spacing w:line="360" w:lineRule="auto"/>
        <w:jc w:val="both"/>
        <w:rPr>
          <w:sz w:val="28"/>
          <w:highlight w:val="none"/>
        </w:rPr>
      </w:pPr>
      <w:r>
        <w:rPr>
          <w:rFonts w:hint="eastAsia"/>
          <w:sz w:val="28"/>
          <w:highlight w:val="none"/>
        </w:rPr>
        <w:t>《钢制对焊管件 技术规范》（GB/T 13401）</w:t>
      </w:r>
    </w:p>
    <w:p>
      <w:pPr>
        <w:numPr>
          <w:ilvl w:val="0"/>
          <w:numId w:val="3"/>
        </w:numPr>
        <w:spacing w:line="360" w:lineRule="auto"/>
        <w:jc w:val="both"/>
        <w:rPr>
          <w:sz w:val="28"/>
          <w:highlight w:val="none"/>
        </w:rPr>
      </w:pPr>
      <w:r>
        <w:rPr>
          <w:rFonts w:hint="eastAsia"/>
          <w:sz w:val="28"/>
          <w:highlight w:val="none"/>
        </w:rPr>
        <w:t>《流</w:t>
      </w:r>
      <w:r>
        <w:rPr>
          <w:sz w:val="28"/>
          <w:highlight w:val="none"/>
        </w:rPr>
        <w:t>体输送用不锈钢无缝钢管》</w:t>
      </w:r>
      <w:r>
        <w:rPr>
          <w:rFonts w:hint="eastAsia"/>
          <w:sz w:val="28"/>
          <w:highlight w:val="none"/>
        </w:rPr>
        <w:t>（</w:t>
      </w:r>
      <w:r>
        <w:rPr>
          <w:sz w:val="28"/>
          <w:highlight w:val="none"/>
        </w:rPr>
        <w:t>GB/T</w:t>
      </w:r>
      <w:r>
        <w:rPr>
          <w:rFonts w:hint="eastAsia"/>
          <w:sz w:val="28"/>
          <w:highlight w:val="none"/>
        </w:rPr>
        <w:t xml:space="preserve"> </w:t>
      </w:r>
      <w:r>
        <w:rPr>
          <w:sz w:val="28"/>
          <w:highlight w:val="none"/>
        </w:rPr>
        <w:t>14976</w:t>
      </w:r>
      <w:r>
        <w:rPr>
          <w:rFonts w:hint="eastAsia"/>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《石油与石油设施雷电安全规范》（</w:t>
      </w:r>
      <w:r>
        <w:rPr>
          <w:rFonts w:ascii="Times New Roman" w:hAnsi="Times New Roman"/>
          <w:sz w:val="28"/>
          <w:highlight w:val="none"/>
        </w:rPr>
        <w:t>GB 15599</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《覆盖奥氏体不锈钢用绝热材料规范》（</w:t>
      </w:r>
      <w:r>
        <w:rPr>
          <w:rFonts w:ascii="Times New Roman" w:hAnsi="Times New Roman"/>
          <w:sz w:val="28"/>
          <w:highlight w:val="none"/>
        </w:rPr>
        <w:t>GB/T 17393</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《压力管道规范</w:t>
      </w:r>
      <w:r>
        <w:rPr>
          <w:rFonts w:ascii="Times New Roman" w:hAnsi="Times New Roman"/>
          <w:sz w:val="28"/>
          <w:highlight w:val="none"/>
        </w:rPr>
        <w:t>——</w:t>
      </w:r>
      <w:r>
        <w:rPr>
          <w:rFonts w:ascii="Times New Roman"/>
          <w:sz w:val="28"/>
          <w:highlight w:val="none"/>
        </w:rPr>
        <w:t>工业管道》（</w:t>
      </w:r>
      <w:r>
        <w:rPr>
          <w:rFonts w:ascii="Times New Roman" w:hAnsi="Times New Roman"/>
          <w:sz w:val="28"/>
          <w:highlight w:val="none"/>
        </w:rPr>
        <w:t>GB/T 20801</w:t>
      </w:r>
      <w:r>
        <w:rPr>
          <w:rFonts w:ascii="Times New Roman"/>
          <w:sz w:val="28"/>
          <w:highlight w:val="none"/>
        </w:rPr>
        <w:t>）</w:t>
      </w:r>
    </w:p>
    <w:p>
      <w:pPr>
        <w:numPr>
          <w:ilvl w:val="0"/>
          <w:numId w:val="3"/>
        </w:numPr>
        <w:spacing w:line="360" w:lineRule="auto"/>
        <w:jc w:val="both"/>
        <w:rPr>
          <w:sz w:val="28"/>
          <w:highlight w:val="none"/>
        </w:rPr>
      </w:pPr>
      <w:r>
        <w:rPr>
          <w:sz w:val="28"/>
          <w:highlight w:val="none"/>
        </w:rPr>
        <w:t>《</w:t>
      </w:r>
      <w:r>
        <w:rPr>
          <w:rFonts w:hint="eastAsia"/>
          <w:sz w:val="28"/>
          <w:highlight w:val="none"/>
        </w:rPr>
        <w:t>低温介质用紧急切断阀</w:t>
      </w:r>
      <w:r>
        <w:rPr>
          <w:sz w:val="28"/>
          <w:highlight w:val="none"/>
        </w:rPr>
        <w:t>》</w:t>
      </w:r>
      <w:r>
        <w:rPr>
          <w:rFonts w:hint="eastAsia"/>
          <w:sz w:val="28"/>
          <w:highlight w:val="none"/>
        </w:rPr>
        <w:t>（GB/T 24918）</w:t>
      </w:r>
    </w:p>
    <w:p>
      <w:pPr>
        <w:numPr>
          <w:ilvl w:val="0"/>
          <w:numId w:val="3"/>
        </w:numPr>
        <w:spacing w:line="360" w:lineRule="auto"/>
        <w:jc w:val="both"/>
        <w:rPr>
          <w:sz w:val="28"/>
          <w:highlight w:val="none"/>
        </w:rPr>
      </w:pPr>
      <w:r>
        <w:rPr>
          <w:sz w:val="28"/>
          <w:highlight w:val="none"/>
        </w:rPr>
        <w:t>《低温阀门</w:t>
      </w:r>
      <w:r>
        <w:rPr>
          <w:rFonts w:hint="eastAsia"/>
          <w:sz w:val="28"/>
          <w:highlight w:val="none"/>
        </w:rPr>
        <w:t xml:space="preserve"> </w:t>
      </w:r>
      <w:r>
        <w:rPr>
          <w:sz w:val="28"/>
          <w:highlight w:val="none"/>
        </w:rPr>
        <w:t>技术条件》</w:t>
      </w:r>
      <w:r>
        <w:rPr>
          <w:rFonts w:hint="eastAsia"/>
          <w:sz w:val="28"/>
          <w:highlight w:val="none"/>
        </w:rPr>
        <w:t>（</w:t>
      </w:r>
      <w:r>
        <w:rPr>
          <w:sz w:val="28"/>
          <w:highlight w:val="none"/>
        </w:rPr>
        <w:t>GB/T 24925</w:t>
      </w:r>
      <w:r>
        <w:rPr>
          <w:rFonts w:hint="eastAsia"/>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《建筑设计防火规范</w:t>
      </w:r>
      <w:r>
        <w:rPr>
          <w:rFonts w:hint="eastAsia" w:ascii="Times New Roman"/>
          <w:sz w:val="28"/>
          <w:highlight w:val="none"/>
        </w:rPr>
        <w:t>（2018年版）</w:t>
      </w:r>
      <w:r>
        <w:rPr>
          <w:rFonts w:ascii="Times New Roman"/>
          <w:sz w:val="28"/>
          <w:highlight w:val="none"/>
        </w:rPr>
        <w:t>》（</w:t>
      </w:r>
      <w:r>
        <w:rPr>
          <w:rFonts w:ascii="Times New Roman" w:hAnsi="Times New Roman"/>
          <w:sz w:val="28"/>
          <w:highlight w:val="none"/>
        </w:rPr>
        <w:t>GB 50016</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《供配电系统设计规范》（</w:t>
      </w:r>
      <w:r>
        <w:rPr>
          <w:rFonts w:ascii="Times New Roman" w:hAnsi="Times New Roman"/>
          <w:sz w:val="28"/>
          <w:highlight w:val="none"/>
        </w:rPr>
        <w:t>GB 50052</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《建筑物防雷设计规范》（</w:t>
      </w:r>
      <w:r>
        <w:rPr>
          <w:rFonts w:ascii="Times New Roman" w:hAnsi="Times New Roman"/>
          <w:sz w:val="28"/>
          <w:highlight w:val="none"/>
        </w:rPr>
        <w:t>GB 50057</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《爆炸危险环境电力装置设计规范》（</w:t>
      </w:r>
      <w:r>
        <w:rPr>
          <w:rFonts w:ascii="Times New Roman" w:hAnsi="Times New Roman"/>
          <w:sz w:val="28"/>
          <w:highlight w:val="none"/>
        </w:rPr>
        <w:t>GB 50058</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《内河通航标准》（</w:t>
      </w:r>
      <w:r>
        <w:rPr>
          <w:rFonts w:ascii="Times New Roman" w:hAnsi="Times New Roman"/>
          <w:sz w:val="28"/>
          <w:highlight w:val="none"/>
        </w:rPr>
        <w:t>GB 50139</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《建筑灭火器配置设计规范》（</w:t>
      </w:r>
      <w:r>
        <w:rPr>
          <w:rFonts w:ascii="Times New Roman" w:hAnsi="Times New Roman"/>
          <w:sz w:val="28"/>
          <w:highlight w:val="none"/>
        </w:rPr>
        <w:t>GB 50140</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《工业设备及管道绝热工程设计规范》（</w:t>
      </w:r>
      <w:r>
        <w:rPr>
          <w:rFonts w:ascii="Times New Roman" w:hAnsi="Times New Roman"/>
          <w:sz w:val="28"/>
          <w:highlight w:val="none"/>
        </w:rPr>
        <w:t>GB 50264</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《工业金属管道设计规范</w:t>
      </w:r>
      <w:r>
        <w:rPr>
          <w:rFonts w:hint="eastAsia" w:ascii="Times New Roman"/>
          <w:sz w:val="28"/>
          <w:highlight w:val="none"/>
        </w:rPr>
        <w:t>（2008年版）</w:t>
      </w:r>
      <w:r>
        <w:rPr>
          <w:rFonts w:ascii="Times New Roman"/>
          <w:sz w:val="28"/>
          <w:highlight w:val="none"/>
        </w:rPr>
        <w:t>》（</w:t>
      </w:r>
      <w:r>
        <w:rPr>
          <w:rFonts w:ascii="Times New Roman" w:hAnsi="Times New Roman"/>
          <w:sz w:val="28"/>
          <w:highlight w:val="none"/>
        </w:rPr>
        <w:t>GB 50316</w:t>
      </w:r>
      <w:r>
        <w:rPr>
          <w:rFonts w:ascii="Times New Roman"/>
          <w:sz w:val="28"/>
          <w:highlight w:val="none"/>
        </w:rPr>
        <w:t>）</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《石油化工可燃气体和有毒气体检测报警设计</w:t>
      </w:r>
      <w:r>
        <w:rPr>
          <w:rFonts w:hint="eastAsia" w:ascii="Times New Roman"/>
          <w:sz w:val="28"/>
          <w:highlight w:val="none"/>
        </w:rPr>
        <w:t>标准</w:t>
      </w:r>
      <w:r>
        <w:rPr>
          <w:rFonts w:ascii="Times New Roman"/>
          <w:sz w:val="28"/>
          <w:highlight w:val="none"/>
        </w:rPr>
        <w:t>》（</w:t>
      </w:r>
      <w:r>
        <w:rPr>
          <w:rFonts w:ascii="Times New Roman" w:hAnsi="Times New Roman"/>
          <w:sz w:val="28"/>
          <w:highlight w:val="none"/>
        </w:rPr>
        <w:t>GB/T 50493</w:t>
      </w:r>
      <w:r>
        <w:rPr>
          <w:rFonts w:ascii="Times New Roman"/>
          <w:sz w:val="28"/>
          <w:highlight w:val="none"/>
        </w:rPr>
        <w:t>）</w:t>
      </w:r>
    </w:p>
    <w:p>
      <w:pPr>
        <w:numPr>
          <w:ilvl w:val="0"/>
          <w:numId w:val="3"/>
        </w:numPr>
        <w:spacing w:line="360" w:lineRule="auto"/>
        <w:jc w:val="both"/>
        <w:rPr>
          <w:sz w:val="28"/>
          <w:highlight w:val="none"/>
        </w:rPr>
      </w:pPr>
      <w:r>
        <w:rPr>
          <w:rFonts w:hint="eastAsia"/>
          <w:sz w:val="28"/>
          <w:highlight w:val="none"/>
        </w:rPr>
        <w:t>《消防给水及消火栓系统技术规范》（GB 50974）</w:t>
      </w:r>
    </w:p>
    <w:p>
      <w:pPr>
        <w:pStyle w:val="22"/>
        <w:numPr>
          <w:ilvl w:val="0"/>
          <w:numId w:val="3"/>
        </w:numPr>
        <w:spacing w:line="360" w:lineRule="auto"/>
        <w:ind w:firstLineChars="0"/>
        <w:rPr>
          <w:rFonts w:ascii="Times New Roman" w:hAnsi="Times New Roman"/>
          <w:sz w:val="28"/>
          <w:highlight w:val="none"/>
        </w:rPr>
      </w:pPr>
      <w:r>
        <w:rPr>
          <w:rFonts w:hint="eastAsia" w:ascii="Times New Roman"/>
          <w:sz w:val="28"/>
          <w:highlight w:val="none"/>
        </w:rPr>
        <w:t>《船舶液化天然气加注站设计标准》（GB/T51312）</w:t>
      </w:r>
    </w:p>
    <w:p>
      <w:pPr>
        <w:pStyle w:val="22"/>
        <w:numPr>
          <w:ilvl w:val="0"/>
          <w:numId w:val="3"/>
        </w:numPr>
        <w:spacing w:line="360" w:lineRule="auto"/>
        <w:ind w:firstLineChars="0"/>
        <w:rPr>
          <w:rFonts w:ascii="Times New Roman" w:hAnsi="Times New Roman"/>
          <w:sz w:val="28"/>
          <w:highlight w:val="none"/>
        </w:rPr>
      </w:pPr>
      <w:r>
        <w:rPr>
          <w:rFonts w:hint="eastAsia" w:ascii="Arial" w:hAnsi="Arial" w:cs="Arial"/>
          <w:sz w:val="28"/>
          <w:szCs w:val="28"/>
          <w:highlight w:val="none"/>
          <w:shd w:val="clear" w:color="auto" w:fill="FFFFFF"/>
        </w:rPr>
        <w:t>《港口工程荷</w:t>
      </w:r>
      <w:r>
        <w:rPr>
          <w:rFonts w:hint="eastAsia" w:hAnsi="Arial"/>
          <w:sz w:val="28"/>
          <w:szCs w:val="28"/>
          <w:highlight w:val="none"/>
          <w:shd w:val="clear" w:color="auto" w:fill="FFFFFF"/>
        </w:rPr>
        <w:t>载规范》（</w:t>
      </w:r>
      <w:r>
        <w:rPr>
          <w:rFonts w:ascii="Times New Roman" w:hAnsi="Times New Roman"/>
          <w:sz w:val="28"/>
          <w:szCs w:val="28"/>
          <w:highlight w:val="none"/>
          <w:shd w:val="clear" w:color="auto" w:fill="FFFFFF"/>
        </w:rPr>
        <w:t>JTS 144-1</w:t>
      </w:r>
      <w:r>
        <w:rPr>
          <w:rFonts w:hint="eastAsia" w:hAnsi="Arial"/>
          <w:sz w:val="28"/>
          <w:szCs w:val="28"/>
          <w:highlight w:val="none"/>
          <w:shd w:val="clear" w:color="auto" w:fill="FFFFFF"/>
        </w:rPr>
        <w:t>）</w:t>
      </w:r>
    </w:p>
    <w:p>
      <w:pPr>
        <w:pStyle w:val="22"/>
        <w:numPr>
          <w:ilvl w:val="0"/>
          <w:numId w:val="3"/>
        </w:numPr>
        <w:spacing w:line="360" w:lineRule="auto"/>
        <w:ind w:firstLineChars="0"/>
        <w:rPr>
          <w:rFonts w:ascii="Times New Roman" w:hAnsi="Times New Roman"/>
          <w:sz w:val="28"/>
          <w:highlight w:val="none"/>
        </w:rPr>
      </w:pPr>
      <w:r>
        <w:rPr>
          <w:rFonts w:hint="eastAsia"/>
          <w:sz w:val="28"/>
          <w:highlight w:val="none"/>
        </w:rPr>
        <w:t>《油气化工码头设计防火规范》</w:t>
      </w:r>
      <w:r>
        <w:rPr>
          <w:rFonts w:ascii="Times New Roman" w:hAnsi="Times New Roman"/>
          <w:sz w:val="28"/>
          <w:highlight w:val="none"/>
        </w:rPr>
        <w:t>（JTS 158）</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《海港总体设计规范》</w:t>
      </w:r>
      <w:r>
        <w:rPr>
          <w:rFonts w:ascii="Times New Roman" w:hAnsi="Times New Roman"/>
          <w:sz w:val="28"/>
          <w:highlight w:val="none"/>
        </w:rPr>
        <w:t>（JTS 165）</w:t>
      </w:r>
    </w:p>
    <w:p>
      <w:pPr>
        <w:pStyle w:val="22"/>
        <w:numPr>
          <w:ilvl w:val="0"/>
          <w:numId w:val="3"/>
        </w:numPr>
        <w:spacing w:line="360" w:lineRule="auto"/>
        <w:ind w:firstLineChars="0"/>
        <w:rPr>
          <w:rFonts w:ascii="Times New Roman" w:hAnsi="Times New Roman"/>
          <w:sz w:val="28"/>
          <w:highlight w:val="none"/>
        </w:rPr>
      </w:pPr>
      <w:r>
        <w:rPr>
          <w:rFonts w:hint="eastAsia"/>
          <w:sz w:val="28"/>
          <w:szCs w:val="28"/>
          <w:highlight w:val="none"/>
          <w:shd w:val="clear" w:color="auto" w:fill="FFFFFF"/>
        </w:rPr>
        <w:t>《液化天然气码头设计规范》</w:t>
      </w:r>
      <w:r>
        <w:rPr>
          <w:rFonts w:ascii="Times New Roman" w:hAnsi="Times New Roman"/>
          <w:sz w:val="28"/>
          <w:szCs w:val="28"/>
          <w:highlight w:val="none"/>
          <w:shd w:val="clear" w:color="auto" w:fill="FFFFFF"/>
        </w:rPr>
        <w:t>（JTS165-5）</w:t>
      </w:r>
    </w:p>
    <w:p>
      <w:pPr>
        <w:pStyle w:val="22"/>
        <w:numPr>
          <w:ilvl w:val="0"/>
          <w:numId w:val="3"/>
        </w:numPr>
        <w:spacing w:line="360" w:lineRule="auto"/>
        <w:ind w:firstLineChars="0"/>
        <w:rPr>
          <w:rFonts w:ascii="Times New Roman" w:hAnsi="Times New Roman"/>
          <w:sz w:val="28"/>
          <w:highlight w:val="none"/>
        </w:rPr>
      </w:pPr>
      <w:r>
        <w:rPr>
          <w:rFonts w:hint="eastAsia" w:ascii="Times New Roman"/>
          <w:sz w:val="28"/>
          <w:highlight w:val="none"/>
        </w:rPr>
        <w:t>《航道工程设计规范》（JTS 181）</w:t>
      </w:r>
    </w:p>
    <w:p>
      <w:pPr>
        <w:pStyle w:val="22"/>
        <w:numPr>
          <w:ilvl w:val="0"/>
          <w:numId w:val="3"/>
        </w:numPr>
        <w:spacing w:line="360" w:lineRule="auto"/>
        <w:ind w:firstLineChars="0"/>
        <w:rPr>
          <w:rFonts w:ascii="Times New Roman" w:hAnsi="Times New Roman"/>
          <w:sz w:val="28"/>
          <w:highlight w:val="none"/>
        </w:rPr>
      </w:pPr>
      <w:r>
        <w:rPr>
          <w:rFonts w:hint="eastAsia" w:ascii="Times New Roman"/>
          <w:sz w:val="28"/>
          <w:highlight w:val="none"/>
        </w:rPr>
        <w:t>《河港总体设计规范》（JTS166）</w:t>
      </w:r>
    </w:p>
    <w:p>
      <w:pPr>
        <w:pStyle w:val="22"/>
        <w:numPr>
          <w:ilvl w:val="0"/>
          <w:numId w:val="3"/>
        </w:numPr>
        <w:spacing w:line="360" w:lineRule="auto"/>
        <w:ind w:firstLineChars="0"/>
        <w:rPr>
          <w:rFonts w:ascii="Times New Roman" w:hAnsi="Times New Roman"/>
          <w:sz w:val="28"/>
          <w:highlight w:val="none"/>
        </w:rPr>
      </w:pPr>
      <w:r>
        <w:rPr>
          <w:rFonts w:ascii="Arial" w:hAnsi="Arial" w:cs="Arial"/>
          <w:sz w:val="28"/>
          <w:szCs w:val="28"/>
          <w:highlight w:val="none"/>
          <w:shd w:val="clear" w:color="auto" w:fill="FFFFFF"/>
        </w:rPr>
        <w:t>《码头结构设计规范》（JTS167）</w:t>
      </w:r>
    </w:p>
    <w:p>
      <w:pPr>
        <w:pStyle w:val="22"/>
        <w:numPr>
          <w:ilvl w:val="0"/>
          <w:numId w:val="3"/>
        </w:numPr>
        <w:spacing w:line="360" w:lineRule="auto"/>
        <w:ind w:firstLineChars="0"/>
        <w:rPr>
          <w:rFonts w:ascii="Times New Roman" w:hAnsi="Times New Roman"/>
          <w:sz w:val="28"/>
          <w:highlight w:val="none"/>
        </w:rPr>
      </w:pPr>
      <w:r>
        <w:rPr>
          <w:rFonts w:ascii="Times New Roman"/>
          <w:sz w:val="28"/>
          <w:highlight w:val="none"/>
        </w:rPr>
        <w:t>《</w:t>
      </w:r>
      <w:r>
        <w:rPr>
          <w:rFonts w:ascii="Times New Roman" w:hAnsi="Times New Roman"/>
          <w:sz w:val="28"/>
          <w:szCs w:val="28"/>
          <w:highlight w:val="none"/>
        </w:rPr>
        <w:t>石油化工企业静电接地设计规范</w:t>
      </w:r>
      <w:r>
        <w:rPr>
          <w:rFonts w:ascii="Times New Roman"/>
          <w:sz w:val="28"/>
          <w:highlight w:val="none"/>
        </w:rPr>
        <w:t>》（</w:t>
      </w:r>
      <w:r>
        <w:rPr>
          <w:rFonts w:ascii="Times New Roman" w:hAnsi="Times New Roman"/>
          <w:sz w:val="28"/>
          <w:szCs w:val="28"/>
          <w:highlight w:val="none"/>
        </w:rPr>
        <w:t>SH</w:t>
      </w:r>
      <w:r>
        <w:rPr>
          <w:rFonts w:hint="eastAsia" w:ascii="Times New Roman" w:hAnsi="Times New Roman"/>
          <w:sz w:val="28"/>
          <w:szCs w:val="28"/>
          <w:highlight w:val="none"/>
        </w:rPr>
        <w:t>/T</w:t>
      </w:r>
      <w:r>
        <w:rPr>
          <w:rFonts w:ascii="Times New Roman" w:hAnsi="Times New Roman"/>
          <w:sz w:val="28"/>
          <w:szCs w:val="28"/>
          <w:highlight w:val="none"/>
        </w:rPr>
        <w:t xml:space="preserve"> 3097</w:t>
      </w:r>
      <w:r>
        <w:rPr>
          <w:rFonts w:ascii="Times New Roman"/>
          <w:sz w:val="28"/>
          <w:highlight w:val="none"/>
        </w:rPr>
        <w:t>）</w:t>
      </w:r>
    </w:p>
    <w:p>
      <w:pPr>
        <w:pStyle w:val="22"/>
        <w:numPr>
          <w:ilvl w:val="0"/>
          <w:numId w:val="3"/>
        </w:numPr>
        <w:spacing w:line="360" w:lineRule="auto"/>
        <w:ind w:firstLineChars="0"/>
        <w:rPr>
          <w:sz w:val="28"/>
          <w:highlight w:val="none"/>
        </w:rPr>
      </w:pPr>
      <w:r>
        <w:rPr>
          <w:rFonts w:ascii="Times New Roman"/>
          <w:sz w:val="28"/>
          <w:highlight w:val="none"/>
        </w:rPr>
        <w:t>《压力管道安全技术监察规程</w:t>
      </w:r>
      <w:r>
        <w:rPr>
          <w:rFonts w:ascii="Times New Roman" w:hAnsi="Times New Roman"/>
          <w:sz w:val="28"/>
          <w:highlight w:val="none"/>
        </w:rPr>
        <w:t>——</w:t>
      </w:r>
      <w:r>
        <w:rPr>
          <w:rFonts w:ascii="Times New Roman"/>
          <w:sz w:val="28"/>
          <w:highlight w:val="none"/>
        </w:rPr>
        <w:t>工业管道》（</w:t>
      </w:r>
      <w:r>
        <w:rPr>
          <w:rFonts w:ascii="Times New Roman" w:hAnsi="Times New Roman"/>
          <w:sz w:val="28"/>
          <w:highlight w:val="none"/>
        </w:rPr>
        <w:t>TSG D0001</w:t>
      </w:r>
      <w:r>
        <w:rPr>
          <w:rFonts w:ascii="Times New Roman"/>
          <w:sz w:val="28"/>
          <w:highlight w:val="none"/>
        </w:rPr>
        <w:t>）</w:t>
      </w:r>
    </w:p>
    <w:p>
      <w:pPr>
        <w:numPr>
          <w:ilvl w:val="0"/>
          <w:numId w:val="3"/>
        </w:numPr>
        <w:spacing w:line="360" w:lineRule="auto"/>
        <w:jc w:val="both"/>
        <w:rPr>
          <w:sz w:val="28"/>
          <w:highlight w:val="none"/>
        </w:rPr>
      </w:pPr>
      <w:r>
        <w:rPr>
          <w:rFonts w:hint="eastAsia"/>
          <w:sz w:val="28"/>
          <w:highlight w:val="none"/>
        </w:rPr>
        <w:t>《</w:t>
      </w:r>
      <w:r>
        <w:rPr>
          <w:rFonts w:hint="eastAsia" w:ascii="Arial" w:hAnsi="Arial" w:cs="Arial"/>
          <w:sz w:val="28"/>
          <w:szCs w:val="28"/>
          <w:highlight w:val="none"/>
          <w:shd w:val="clear" w:color="auto" w:fill="FFFFFF"/>
        </w:rPr>
        <w:t>液化天然气</w:t>
      </w:r>
      <w:r>
        <w:rPr>
          <w:rFonts w:hint="eastAsia"/>
          <w:sz w:val="28"/>
          <w:highlight w:val="none"/>
        </w:rPr>
        <w:t>燃料加注趸船规范》</w:t>
      </w:r>
      <w:r>
        <w:rPr>
          <w:rFonts w:hint="eastAsia"/>
          <w:sz w:val="28"/>
          <w:szCs w:val="22"/>
          <w:highlight w:val="none"/>
        </w:rPr>
        <w:t>（2017）（中国船级社）</w:t>
      </w:r>
    </w:p>
    <w:p>
      <w:pPr>
        <w:numPr>
          <w:ilvl w:val="0"/>
          <w:numId w:val="3"/>
        </w:numPr>
        <w:spacing w:line="360" w:lineRule="auto"/>
        <w:jc w:val="both"/>
        <w:rPr>
          <w:sz w:val="28"/>
          <w:highlight w:val="none"/>
        </w:rPr>
      </w:pPr>
      <w:r>
        <w:rPr>
          <w:rFonts w:hint="eastAsia"/>
          <w:sz w:val="28"/>
          <w:highlight w:val="none"/>
        </w:rPr>
        <w:t>《</w:t>
      </w:r>
      <w:r>
        <w:rPr>
          <w:rFonts w:hint="eastAsia" w:ascii="Arial" w:hAnsi="Arial" w:cs="Arial"/>
          <w:sz w:val="28"/>
          <w:szCs w:val="28"/>
          <w:highlight w:val="none"/>
          <w:shd w:val="clear" w:color="auto" w:fill="FFFFFF"/>
        </w:rPr>
        <w:t>液化天然气</w:t>
      </w:r>
      <w:r>
        <w:rPr>
          <w:rFonts w:hint="eastAsia"/>
          <w:sz w:val="28"/>
          <w:highlight w:val="none"/>
        </w:rPr>
        <w:t>燃料加注船舶规范》</w:t>
      </w:r>
      <w:r>
        <w:rPr>
          <w:rFonts w:hint="eastAsia"/>
          <w:sz w:val="28"/>
          <w:szCs w:val="22"/>
          <w:highlight w:val="none"/>
        </w:rPr>
        <w:t>（中国船级社）</w:t>
      </w:r>
    </w:p>
    <w:p>
      <w:pPr>
        <w:spacing w:line="360" w:lineRule="auto"/>
        <w:jc w:val="both"/>
        <w:rPr>
          <w:sz w:val="28"/>
          <w:highlight w:val="none"/>
        </w:rPr>
      </w:pPr>
    </w:p>
    <w:p>
      <w:pPr>
        <w:spacing w:line="360" w:lineRule="auto"/>
        <w:jc w:val="both"/>
        <w:rPr>
          <w:sz w:val="28"/>
          <w:highlight w:val="none"/>
        </w:rPr>
      </w:pPr>
    </w:p>
    <w:p>
      <w:pPr>
        <w:spacing w:line="360" w:lineRule="auto"/>
        <w:jc w:val="both"/>
        <w:rPr>
          <w:b/>
          <w:bCs/>
          <w:sz w:val="28"/>
          <w:szCs w:val="22"/>
          <w:highlight w:val="none"/>
        </w:rPr>
      </w:pPr>
    </w:p>
    <w:p>
      <w:pPr>
        <w:spacing w:line="360" w:lineRule="auto"/>
        <w:jc w:val="both"/>
        <w:outlineLvl w:val="0"/>
        <w:rPr>
          <w:sz w:val="28"/>
          <w:highlight w:val="none"/>
        </w:rPr>
      </w:pPr>
      <w:r>
        <w:rPr>
          <w:rFonts w:ascii="黑体" w:hAnsi="黑体" w:eastAsia="黑体"/>
          <w:bCs/>
          <w:sz w:val="28"/>
          <w:highlight w:val="none"/>
        </w:rPr>
        <w:br w:type="page"/>
      </w:r>
      <w:r>
        <w:rPr>
          <w:rFonts w:hint="eastAsia" w:ascii="黑体" w:hAnsi="黑体" w:eastAsia="黑体"/>
          <w:bCs/>
          <w:sz w:val="28"/>
          <w:highlight w:val="none"/>
        </w:rPr>
        <w:t>附加说明</w:t>
      </w:r>
    </w:p>
    <w:p>
      <w:pPr>
        <w:spacing w:line="360" w:lineRule="auto"/>
        <w:jc w:val="both"/>
        <w:rPr>
          <w:b/>
          <w:bCs/>
          <w:sz w:val="28"/>
          <w:highlight w:val="none"/>
        </w:rPr>
      </w:pPr>
    </w:p>
    <w:p>
      <w:pPr>
        <w:spacing w:line="240" w:lineRule="auto"/>
        <w:jc w:val="center"/>
        <w:rPr>
          <w:sz w:val="36"/>
          <w:highlight w:val="none"/>
        </w:rPr>
      </w:pPr>
      <w:r>
        <w:rPr>
          <w:rFonts w:hint="eastAsia"/>
          <w:sz w:val="36"/>
          <w:highlight w:val="none"/>
        </w:rPr>
        <w:t>本规范局部修订主编单位、参编单位、主要起草人、</w:t>
      </w:r>
    </w:p>
    <w:p>
      <w:pPr>
        <w:spacing w:line="360" w:lineRule="auto"/>
        <w:jc w:val="center"/>
        <w:rPr>
          <w:sz w:val="36"/>
          <w:highlight w:val="none"/>
        </w:rPr>
      </w:pPr>
      <w:r>
        <w:rPr>
          <w:rFonts w:hint="eastAsia"/>
          <w:sz w:val="36"/>
          <w:highlight w:val="none"/>
        </w:rPr>
        <w:t>主要审查人、总校人员和管理组人员名单</w:t>
      </w:r>
    </w:p>
    <w:p>
      <w:pPr>
        <w:spacing w:line="360" w:lineRule="auto"/>
        <w:rPr>
          <w:sz w:val="28"/>
          <w:szCs w:val="28"/>
          <w:highlight w:val="none"/>
        </w:rPr>
      </w:pPr>
      <w:r>
        <w:rPr>
          <w:rFonts w:hint="eastAsia"/>
          <w:spacing w:val="46"/>
          <w:sz w:val="28"/>
          <w:szCs w:val="28"/>
          <w:highlight w:val="none"/>
        </w:rPr>
        <w:t>主编单</w:t>
      </w:r>
      <w:r>
        <w:rPr>
          <w:rFonts w:hint="eastAsia"/>
          <w:spacing w:val="2"/>
          <w:sz w:val="28"/>
          <w:szCs w:val="28"/>
          <w:highlight w:val="none"/>
        </w:rPr>
        <w:t>位</w:t>
      </w:r>
      <w:r>
        <w:rPr>
          <w:rFonts w:hint="eastAsia"/>
          <w:sz w:val="28"/>
          <w:szCs w:val="28"/>
          <w:highlight w:val="none"/>
        </w:rPr>
        <w:t>：</w:t>
      </w:r>
      <w:r>
        <w:rPr>
          <w:rFonts w:hint="eastAsia" w:ascii="楷体_GB2312" w:hAnsi="楷体" w:eastAsia="楷体_GB2312"/>
          <w:sz w:val="28"/>
          <w:szCs w:val="28"/>
          <w:highlight w:val="none"/>
        </w:rPr>
        <w:t>中交第四航务工程勘察设计院有限公司</w:t>
      </w:r>
    </w:p>
    <w:bookmarkEnd w:id="29"/>
    <w:p>
      <w:pPr>
        <w:spacing w:line="360" w:lineRule="auto"/>
        <w:rPr>
          <w:rFonts w:ascii="楷体_GB2312" w:hAnsi="楷体" w:eastAsia="楷体_GB2312"/>
          <w:sz w:val="28"/>
          <w:szCs w:val="22"/>
          <w:highlight w:val="none"/>
        </w:rPr>
      </w:pPr>
      <w:r>
        <w:rPr>
          <w:rFonts w:hint="eastAsia"/>
          <w:spacing w:val="46"/>
          <w:sz w:val="28"/>
          <w:szCs w:val="28"/>
          <w:highlight w:val="none"/>
        </w:rPr>
        <w:t>参编单</w:t>
      </w:r>
      <w:r>
        <w:rPr>
          <w:rFonts w:hint="eastAsia"/>
          <w:spacing w:val="2"/>
          <w:sz w:val="28"/>
          <w:szCs w:val="28"/>
          <w:highlight w:val="none"/>
        </w:rPr>
        <w:t>位</w:t>
      </w:r>
      <w:r>
        <w:rPr>
          <w:rFonts w:hint="eastAsia"/>
          <w:sz w:val="28"/>
          <w:szCs w:val="28"/>
          <w:highlight w:val="none"/>
        </w:rPr>
        <w:t>：</w:t>
      </w:r>
      <w:r>
        <w:rPr>
          <w:rFonts w:hint="eastAsia" w:ascii="楷体_GB2312" w:hAnsi="楷体" w:eastAsia="楷体_GB2312"/>
          <w:sz w:val="28"/>
          <w:szCs w:val="22"/>
          <w:highlight w:val="none"/>
        </w:rPr>
        <w:t>陕西省燃气设计院</w:t>
      </w:r>
    </w:p>
    <w:p>
      <w:pPr>
        <w:spacing w:line="360" w:lineRule="auto"/>
        <w:ind w:left="1680" w:leftChars="700"/>
        <w:jc w:val="both"/>
        <w:rPr>
          <w:rFonts w:ascii="楷体_GB2312" w:hAnsi="楷体" w:eastAsia="楷体_GB2312"/>
          <w:sz w:val="28"/>
          <w:szCs w:val="22"/>
          <w:highlight w:val="none"/>
        </w:rPr>
      </w:pPr>
      <w:r>
        <w:rPr>
          <w:rFonts w:hint="eastAsia" w:ascii="楷体_GB2312" w:hAnsi="楷体" w:eastAsia="楷体_GB2312"/>
          <w:sz w:val="28"/>
          <w:szCs w:val="22"/>
          <w:highlight w:val="none"/>
        </w:rPr>
        <w:t>中国船级社武汉规范研究所</w:t>
      </w:r>
    </w:p>
    <w:p>
      <w:pPr>
        <w:spacing w:line="360" w:lineRule="auto"/>
        <w:ind w:left="1680" w:leftChars="700"/>
        <w:jc w:val="both"/>
        <w:rPr>
          <w:rFonts w:ascii="楷体_GB2312" w:hAnsi="楷体" w:eastAsia="楷体_GB2312"/>
          <w:sz w:val="28"/>
          <w:szCs w:val="22"/>
          <w:highlight w:val="none"/>
        </w:rPr>
      </w:pPr>
      <w:r>
        <w:rPr>
          <w:rFonts w:hint="eastAsia" w:ascii="楷体_GB2312" w:hAnsi="楷体" w:eastAsia="楷体_GB2312"/>
          <w:sz w:val="28"/>
          <w:szCs w:val="22"/>
          <w:highlight w:val="none"/>
        </w:rPr>
        <w:t>交通运输部水运科学研究院</w:t>
      </w:r>
    </w:p>
    <w:p>
      <w:pPr>
        <w:tabs>
          <w:tab w:val="left" w:pos="2640"/>
        </w:tabs>
        <w:spacing w:line="360" w:lineRule="auto"/>
        <w:jc w:val="both"/>
        <w:rPr>
          <w:rFonts w:ascii="仿宋" w:hAnsi="仿宋" w:eastAsia="仿宋"/>
          <w:sz w:val="28"/>
          <w:highlight w:val="none"/>
        </w:rPr>
      </w:pPr>
      <w:r>
        <w:rPr>
          <w:rFonts w:hint="eastAsia" w:ascii="宋体" w:hAnsi="宋体"/>
          <w:sz w:val="28"/>
          <w:highlight w:val="none"/>
        </w:rPr>
        <w:t>主要起草人</w:t>
      </w:r>
      <w:r>
        <w:rPr>
          <w:rFonts w:hint="eastAsia" w:ascii="仿宋" w:hAnsi="仿宋" w:eastAsia="仿宋"/>
          <w:sz w:val="28"/>
          <w:highlight w:val="none"/>
        </w:rPr>
        <w:t>：</w:t>
      </w:r>
      <w:r>
        <w:rPr>
          <w:rFonts w:hint="eastAsia" w:ascii="楷体_GB2312" w:hAnsi="楷体" w:eastAsia="楷体_GB2312"/>
          <w:sz w:val="28"/>
          <w:highlight w:val="none"/>
        </w:rPr>
        <w:t>卢永昌</w:t>
      </w:r>
      <w:r>
        <w:rPr>
          <w:rFonts w:hint="eastAsia" w:ascii="仿宋" w:hAnsi="仿宋" w:eastAsia="仿宋"/>
          <w:sz w:val="28"/>
          <w:highlight w:val="none"/>
        </w:rPr>
        <w:t>（中交第四航务工程勘察设计院有限公司）</w:t>
      </w:r>
    </w:p>
    <w:p>
      <w:pPr>
        <w:tabs>
          <w:tab w:val="left" w:pos="2640"/>
        </w:tabs>
        <w:spacing w:line="360" w:lineRule="auto"/>
        <w:ind w:left="1680" w:leftChars="700"/>
        <w:jc w:val="both"/>
        <w:rPr>
          <w:rFonts w:ascii="仿宋" w:hAnsi="仿宋" w:eastAsia="仿宋"/>
          <w:sz w:val="28"/>
          <w:highlight w:val="none"/>
        </w:rPr>
      </w:pPr>
      <w:r>
        <w:rPr>
          <w:rFonts w:hint="eastAsia" w:ascii="楷体_GB2312" w:hAnsi="楷体" w:eastAsia="楷体_GB2312"/>
          <w:sz w:val="28"/>
          <w:highlight w:val="none"/>
        </w:rPr>
        <w:t>谢华东</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麦宇雄</w:t>
      </w:r>
      <w:r>
        <w:rPr>
          <w:rFonts w:hint="eastAsia" w:ascii="仿宋" w:hAnsi="仿宋" w:eastAsia="仿宋"/>
          <w:sz w:val="28"/>
          <w:highlight w:val="none"/>
        </w:rPr>
        <w:t>（中交第四航务工程勘察设计院有限公司）</w:t>
      </w:r>
    </w:p>
    <w:p>
      <w:pPr>
        <w:tabs>
          <w:tab w:val="left" w:pos="2640"/>
        </w:tabs>
        <w:spacing w:line="360" w:lineRule="auto"/>
        <w:ind w:left="240" w:leftChars="100" w:firstLine="1400" w:firstLineChars="500"/>
        <w:jc w:val="both"/>
        <w:rPr>
          <w:rFonts w:ascii="仿宋" w:hAnsi="仿宋" w:eastAsia="仿宋"/>
          <w:sz w:val="28"/>
          <w:highlight w:val="none"/>
        </w:rPr>
      </w:pPr>
      <w:r>
        <w:rPr>
          <w:rFonts w:hint="eastAsia" w:ascii="仿宋" w:hAnsi="仿宋" w:eastAsia="仿宋"/>
          <w:sz w:val="28"/>
          <w:highlight w:val="none"/>
        </w:rPr>
        <w:t>（以下按姓式笔画为序）</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王红尧（中交第四航务工程勘察设计院有限公司）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王利朋</w:t>
      </w:r>
      <w:r>
        <w:rPr>
          <w:rFonts w:ascii="仿宋" w:hAnsi="仿宋" w:eastAsia="仿宋"/>
          <w:sz w:val="28"/>
          <w:highlight w:val="none"/>
        </w:rPr>
        <w:t>（</w:t>
      </w:r>
      <w:r>
        <w:rPr>
          <w:rFonts w:hint="eastAsia" w:ascii="仿宋" w:hAnsi="仿宋" w:eastAsia="仿宋"/>
          <w:sz w:val="28"/>
          <w:highlight w:val="none"/>
        </w:rPr>
        <w:t>交通运输部水运科学研究院</w:t>
      </w:r>
      <w:r>
        <w:rPr>
          <w:rFonts w:ascii="仿宋" w:hAnsi="仿宋" w:eastAsia="仿宋"/>
          <w:sz w:val="28"/>
          <w:highlight w:val="none"/>
        </w:rPr>
        <w:t>）</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石国政（中国船级社武汉规范研究所）</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关鹏程（陕西省燃气设计院有限公司）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孙红彦（中交第四航务工程勘察设计院有限公司）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纪永波（交通运输部水运科学研究院）</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麦浩荣（中交第四航务工程勘察设计院有限公司）</w:t>
      </w:r>
    </w:p>
    <w:p>
      <w:pPr>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李  坤（交通运输部水运科学研究院）</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李  恬（中交第四航务工程勘察设计院有限公司）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吴顺平（中国船级社武汉规范研究所）</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谷文强（中交第四航务工程勘察设计院有限公司）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张  凯（陕西省燃气设计院有限公司）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张  勇（中交第四航务工程勘察设计院有限公司）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林宏杰（中交第四航务工程勘察设计院有限公司）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金全洲（中国船级社武汉规范研究所）</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贾  镇（中交第四航务工程勘察设计院有限公司）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郭宗华（陕西省燃气设计院）</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黄炎潮（中交第四航务工程勘察设计院有限公司）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仿宋" w:hAnsi="仿宋" w:eastAsia="仿宋"/>
          <w:sz w:val="28"/>
          <w:highlight w:val="none"/>
        </w:rPr>
        <w:t>韩国军（中交第四航务工程勘察设计院有限公司）</w:t>
      </w:r>
    </w:p>
    <w:p>
      <w:pPr>
        <w:tabs>
          <w:tab w:val="left" w:pos="2640"/>
        </w:tabs>
        <w:spacing w:line="360" w:lineRule="auto"/>
        <w:ind w:firstLine="1680" w:firstLineChars="600"/>
        <w:jc w:val="both"/>
        <w:rPr>
          <w:rFonts w:ascii="楷体_GB2312" w:hAnsi="楷体" w:eastAsia="楷体_GB2312"/>
          <w:sz w:val="28"/>
          <w:szCs w:val="22"/>
          <w:highlight w:val="none"/>
        </w:rPr>
      </w:pPr>
      <w:r>
        <w:rPr>
          <w:rFonts w:hint="eastAsia" w:ascii="仿宋" w:hAnsi="仿宋" w:eastAsia="仿宋"/>
          <w:sz w:val="28"/>
          <w:highlight w:val="none"/>
        </w:rPr>
        <w:t>覃  杰（中交第四航务工程勘察设计院有限公司）</w:t>
      </w:r>
    </w:p>
    <w:p>
      <w:pPr>
        <w:tabs>
          <w:tab w:val="left" w:pos="2160"/>
        </w:tabs>
        <w:spacing w:line="360" w:lineRule="auto"/>
        <w:jc w:val="both"/>
        <w:rPr>
          <w:rFonts w:eastAsia="楷体_GB2312"/>
          <w:sz w:val="28"/>
          <w:szCs w:val="28"/>
          <w:highlight w:val="none"/>
        </w:rPr>
      </w:pPr>
      <w:r>
        <w:rPr>
          <w:rFonts w:hint="eastAsia"/>
          <w:sz w:val="28"/>
          <w:szCs w:val="28"/>
          <w:highlight w:val="none"/>
        </w:rPr>
        <w:t>主要审查人：</w:t>
      </w:r>
      <w:r>
        <w:rPr>
          <w:rFonts w:hint="eastAsia" w:ascii="楷体_GB2312" w:hAnsi="楷体" w:eastAsia="楷体_GB2312"/>
          <w:sz w:val="28"/>
          <w:szCs w:val="21"/>
          <w:highlight w:val="none"/>
        </w:rPr>
        <w:t>解曼莹</w:t>
      </w:r>
    </w:p>
    <w:p>
      <w:pPr>
        <w:tabs>
          <w:tab w:val="left" w:pos="2280"/>
        </w:tabs>
        <w:spacing w:line="360" w:lineRule="auto"/>
        <w:ind w:left="1680" w:leftChars="700"/>
        <w:jc w:val="both"/>
        <w:rPr>
          <w:rFonts w:ascii="仿宋" w:hAnsi="仿宋" w:eastAsia="仿宋"/>
          <w:sz w:val="28"/>
          <w:szCs w:val="28"/>
          <w:highlight w:val="none"/>
        </w:rPr>
      </w:pPr>
      <w:r>
        <w:rPr>
          <w:rFonts w:hint="eastAsia" w:ascii="仿宋" w:hAnsi="仿宋" w:eastAsia="仿宋"/>
          <w:sz w:val="28"/>
          <w:szCs w:val="28"/>
          <w:highlight w:val="none"/>
        </w:rPr>
        <w:t>（以下按姓氏笔画为序）</w:t>
      </w:r>
    </w:p>
    <w:p>
      <w:pPr>
        <w:tabs>
          <w:tab w:val="left" w:pos="2280"/>
        </w:tabs>
        <w:spacing w:line="360" w:lineRule="auto"/>
        <w:ind w:left="1680" w:leftChars="700"/>
        <w:jc w:val="both"/>
        <w:rPr>
          <w:rFonts w:ascii="楷体_GB2312" w:hAnsi="楷体" w:eastAsia="楷体_GB2312"/>
          <w:sz w:val="28"/>
          <w:szCs w:val="21"/>
          <w:highlight w:val="none"/>
        </w:rPr>
      </w:pPr>
      <w:r>
        <w:rPr>
          <w:rFonts w:hint="eastAsia" w:ascii="楷体_GB2312" w:hAnsi="楷体" w:eastAsia="楷体_GB2312"/>
          <w:sz w:val="28"/>
          <w:szCs w:val="21"/>
          <w:highlight w:val="none"/>
        </w:rPr>
        <w:t>潘海涛、武守元、罗年生、沈斌、何文钦、宋修益、罗京、杨海兵、胡承斌、魏宏大</w:t>
      </w:r>
    </w:p>
    <w:p>
      <w:pPr>
        <w:tabs>
          <w:tab w:val="left" w:pos="2280"/>
        </w:tabs>
        <w:spacing w:line="360" w:lineRule="auto"/>
        <w:ind w:left="1680" w:leftChars="700"/>
        <w:jc w:val="both"/>
        <w:rPr>
          <w:rFonts w:ascii="楷体_GB2312" w:hAnsi="楷体" w:eastAsia="楷体_GB2312"/>
          <w:sz w:val="28"/>
          <w:szCs w:val="21"/>
          <w:highlight w:val="none"/>
        </w:rPr>
      </w:pPr>
    </w:p>
    <w:p>
      <w:pPr>
        <w:tabs>
          <w:tab w:val="left" w:pos="2160"/>
        </w:tabs>
        <w:spacing w:line="360" w:lineRule="auto"/>
        <w:jc w:val="both"/>
        <w:rPr>
          <w:rFonts w:ascii="楷体_GB2312" w:hAnsi="楷体" w:eastAsia="楷体_GB2312"/>
          <w:sz w:val="28"/>
          <w:szCs w:val="21"/>
          <w:highlight w:val="none"/>
        </w:rPr>
      </w:pPr>
      <w:r>
        <w:rPr>
          <w:rFonts w:hint="eastAsia"/>
          <w:spacing w:val="46"/>
          <w:sz w:val="28"/>
          <w:szCs w:val="28"/>
          <w:highlight w:val="none"/>
        </w:rPr>
        <w:t>总校人</w:t>
      </w:r>
      <w:r>
        <w:rPr>
          <w:rFonts w:hint="eastAsia"/>
          <w:spacing w:val="2"/>
          <w:sz w:val="28"/>
          <w:szCs w:val="28"/>
          <w:highlight w:val="none"/>
        </w:rPr>
        <w:t>员</w:t>
      </w:r>
      <w:r>
        <w:rPr>
          <w:rFonts w:hint="eastAsia"/>
          <w:sz w:val="28"/>
          <w:szCs w:val="28"/>
          <w:highlight w:val="none"/>
        </w:rPr>
        <w:t>：</w:t>
      </w:r>
      <w:r>
        <w:rPr>
          <w:rFonts w:hint="eastAsia" w:ascii="楷体_GB2312" w:hAnsi="楷体" w:eastAsia="楷体_GB2312"/>
          <w:sz w:val="28"/>
          <w:szCs w:val="21"/>
          <w:highlight w:val="none"/>
        </w:rPr>
        <w:t>XXX、XXX、……</w:t>
      </w:r>
    </w:p>
    <w:p>
      <w:pPr>
        <w:tabs>
          <w:tab w:val="left" w:pos="2640"/>
        </w:tabs>
        <w:spacing w:line="360" w:lineRule="auto"/>
        <w:rPr>
          <w:sz w:val="28"/>
          <w:szCs w:val="28"/>
          <w:highlight w:val="none"/>
        </w:rPr>
      </w:pPr>
      <w:r>
        <w:rPr>
          <w:rFonts w:hint="eastAsia"/>
          <w:sz w:val="28"/>
          <w:szCs w:val="28"/>
          <w:highlight w:val="none"/>
        </w:rPr>
        <w:t>管理组人员：</w:t>
      </w:r>
      <w:r>
        <w:rPr>
          <w:rFonts w:hint="eastAsia" w:ascii="楷体_GB2312" w:hAnsi="楷体" w:eastAsia="楷体_GB2312"/>
          <w:sz w:val="28"/>
          <w:szCs w:val="21"/>
          <w:highlight w:val="none"/>
        </w:rPr>
        <w:t>卢永昌</w:t>
      </w:r>
      <w:r>
        <w:rPr>
          <w:rFonts w:hint="eastAsia"/>
          <w:sz w:val="28"/>
          <w:szCs w:val="28"/>
          <w:highlight w:val="none"/>
        </w:rPr>
        <w:t>（</w:t>
      </w:r>
      <w:r>
        <w:rPr>
          <w:rFonts w:hint="eastAsia" w:eastAsia="仿宋_GB2312"/>
          <w:sz w:val="28"/>
          <w:szCs w:val="28"/>
          <w:highlight w:val="none"/>
        </w:rPr>
        <w:t>中交第四航务工程勘察设计院有限公司</w:t>
      </w:r>
      <w:r>
        <w:rPr>
          <w:rFonts w:hint="eastAsia"/>
          <w:sz w:val="28"/>
          <w:szCs w:val="28"/>
          <w:highlight w:val="none"/>
        </w:rPr>
        <w:t>）</w:t>
      </w:r>
    </w:p>
    <w:p>
      <w:pPr>
        <w:tabs>
          <w:tab w:val="left" w:pos="2640"/>
        </w:tabs>
        <w:spacing w:line="360" w:lineRule="auto"/>
        <w:ind w:left="1680" w:leftChars="700"/>
        <w:rPr>
          <w:sz w:val="28"/>
          <w:szCs w:val="28"/>
          <w:highlight w:val="none"/>
        </w:rPr>
      </w:pPr>
      <w:r>
        <w:rPr>
          <w:rFonts w:hint="eastAsia" w:ascii="楷体_GB2312" w:hAnsi="楷体" w:eastAsia="楷体_GB2312"/>
          <w:sz w:val="28"/>
          <w:szCs w:val="21"/>
          <w:highlight w:val="none"/>
        </w:rPr>
        <w:t>谢华东</w:t>
      </w:r>
      <w:r>
        <w:rPr>
          <w:rFonts w:hint="eastAsia" w:ascii="仿宋_GB2312" w:eastAsia="仿宋_GB2312"/>
          <w:sz w:val="28"/>
          <w:szCs w:val="28"/>
          <w:highlight w:val="none"/>
        </w:rPr>
        <w:t>（中交第四航务工程勘察设计院有限公司）</w:t>
      </w:r>
    </w:p>
    <w:p>
      <w:pPr>
        <w:tabs>
          <w:tab w:val="left" w:pos="2640"/>
        </w:tabs>
        <w:spacing w:line="360" w:lineRule="auto"/>
        <w:ind w:left="1680" w:leftChars="700"/>
        <w:rPr>
          <w:rFonts w:ascii="楷体_GB2312" w:hAnsi="楷体" w:eastAsia="楷体_GB2312"/>
          <w:sz w:val="28"/>
          <w:szCs w:val="21"/>
          <w:highlight w:val="none"/>
        </w:rPr>
      </w:pPr>
      <w:r>
        <w:rPr>
          <w:rFonts w:hint="eastAsia" w:ascii="楷体_GB2312" w:hAnsi="楷体" w:eastAsia="楷体_GB2312"/>
          <w:sz w:val="28"/>
          <w:szCs w:val="21"/>
          <w:highlight w:val="none"/>
        </w:rPr>
        <w:t>麦宇雄</w:t>
      </w:r>
      <w:r>
        <w:rPr>
          <w:rFonts w:hint="eastAsia"/>
          <w:sz w:val="28"/>
          <w:szCs w:val="28"/>
          <w:highlight w:val="none"/>
        </w:rPr>
        <w:t>（</w:t>
      </w:r>
      <w:r>
        <w:rPr>
          <w:rFonts w:hint="eastAsia" w:ascii="仿宋_GB2312" w:eastAsia="仿宋_GB2312"/>
          <w:sz w:val="28"/>
          <w:szCs w:val="28"/>
          <w:highlight w:val="none"/>
        </w:rPr>
        <w:t>中交第四航务工程勘察设计院有限公司</w:t>
      </w:r>
      <w:r>
        <w:rPr>
          <w:rFonts w:hint="eastAsia"/>
          <w:sz w:val="28"/>
          <w:szCs w:val="28"/>
          <w:highlight w:val="none"/>
        </w:rPr>
        <w:t>）</w:t>
      </w:r>
    </w:p>
    <w:p>
      <w:pPr>
        <w:tabs>
          <w:tab w:val="left" w:pos="2640"/>
        </w:tabs>
        <w:spacing w:line="360" w:lineRule="auto"/>
        <w:ind w:left="1680" w:leftChars="700"/>
        <w:rPr>
          <w:rFonts w:ascii="楷体_GB2312" w:hAnsi="楷体" w:eastAsia="楷体_GB2312"/>
          <w:sz w:val="28"/>
          <w:szCs w:val="21"/>
          <w:highlight w:val="none"/>
        </w:rPr>
      </w:pPr>
      <w:r>
        <w:rPr>
          <w:rFonts w:hint="eastAsia" w:ascii="楷体_GB2312" w:hAnsi="楷体" w:eastAsia="楷体_GB2312"/>
          <w:sz w:val="28"/>
          <w:szCs w:val="21"/>
          <w:highlight w:val="none"/>
        </w:rPr>
        <w:t>王红尧</w:t>
      </w:r>
      <w:r>
        <w:rPr>
          <w:rFonts w:hint="eastAsia"/>
          <w:sz w:val="28"/>
          <w:szCs w:val="28"/>
          <w:highlight w:val="none"/>
        </w:rPr>
        <w:t>（</w:t>
      </w:r>
      <w:r>
        <w:rPr>
          <w:rFonts w:hint="eastAsia" w:ascii="仿宋_GB2312" w:eastAsia="仿宋_GB2312"/>
          <w:sz w:val="28"/>
          <w:szCs w:val="28"/>
          <w:highlight w:val="none"/>
        </w:rPr>
        <w:t>中交第四航务工程勘察设计院有限公司</w:t>
      </w:r>
      <w:r>
        <w:rPr>
          <w:rFonts w:hint="eastAsia"/>
          <w:sz w:val="28"/>
          <w:szCs w:val="28"/>
          <w:highlight w:val="none"/>
        </w:rPr>
        <w:t>）</w:t>
      </w:r>
    </w:p>
    <w:p>
      <w:pPr>
        <w:tabs>
          <w:tab w:val="left" w:pos="2640"/>
        </w:tabs>
        <w:spacing w:line="360" w:lineRule="auto"/>
        <w:ind w:left="1680" w:leftChars="700"/>
        <w:rPr>
          <w:sz w:val="28"/>
          <w:szCs w:val="28"/>
          <w:highlight w:val="none"/>
        </w:rPr>
      </w:pPr>
      <w:r>
        <w:rPr>
          <w:rFonts w:hint="eastAsia" w:ascii="楷体_GB2312" w:hAnsi="楷体" w:eastAsia="楷体_GB2312"/>
          <w:sz w:val="28"/>
          <w:szCs w:val="21"/>
          <w:highlight w:val="none"/>
        </w:rPr>
        <w:t>孙红彦</w:t>
      </w:r>
      <w:r>
        <w:rPr>
          <w:rFonts w:hint="eastAsia"/>
          <w:sz w:val="28"/>
          <w:szCs w:val="28"/>
          <w:highlight w:val="none"/>
        </w:rPr>
        <w:t>（</w:t>
      </w:r>
      <w:r>
        <w:rPr>
          <w:rFonts w:hint="eastAsia" w:ascii="仿宋_GB2312" w:eastAsia="仿宋_GB2312"/>
          <w:sz w:val="28"/>
          <w:szCs w:val="28"/>
          <w:highlight w:val="none"/>
        </w:rPr>
        <w:t>中交第四航务工程勘察设计院有限公司</w:t>
      </w:r>
      <w:r>
        <w:rPr>
          <w:rFonts w:hint="eastAsia"/>
          <w:sz w:val="28"/>
          <w:szCs w:val="28"/>
          <w:highlight w:val="none"/>
        </w:rPr>
        <w:t>）</w:t>
      </w:r>
    </w:p>
    <w:p>
      <w:pPr>
        <w:tabs>
          <w:tab w:val="left" w:pos="2640"/>
        </w:tabs>
        <w:spacing w:line="360" w:lineRule="auto"/>
        <w:ind w:firstLine="630"/>
        <w:jc w:val="both"/>
        <w:rPr>
          <w:sz w:val="32"/>
          <w:highlight w:val="none"/>
        </w:rPr>
      </w:pPr>
    </w:p>
    <w:p>
      <w:pPr>
        <w:tabs>
          <w:tab w:val="left" w:pos="2640"/>
        </w:tabs>
        <w:spacing w:line="360" w:lineRule="auto"/>
        <w:ind w:firstLine="630"/>
        <w:jc w:val="both"/>
        <w:rPr>
          <w:sz w:val="32"/>
          <w:highlight w:val="none"/>
        </w:rPr>
      </w:pPr>
    </w:p>
    <w:p>
      <w:pPr>
        <w:rPr>
          <w:sz w:val="32"/>
          <w:highlight w:val="none"/>
        </w:rPr>
      </w:pPr>
      <w:r>
        <w:rPr>
          <w:sz w:val="32"/>
          <w:highlight w:val="none"/>
        </w:rPr>
        <w:br w:type="page"/>
      </w:r>
    </w:p>
    <w:p>
      <w:pPr>
        <w:spacing w:before="720" w:beforeLines="300" w:line="240" w:lineRule="auto"/>
        <w:jc w:val="center"/>
        <w:rPr>
          <w:sz w:val="32"/>
          <w:szCs w:val="32"/>
          <w:highlight w:val="none"/>
        </w:rPr>
      </w:pPr>
    </w:p>
    <w:p>
      <w:pPr>
        <w:spacing w:before="720" w:beforeLines="300" w:line="240" w:lineRule="auto"/>
        <w:jc w:val="center"/>
        <w:rPr>
          <w:sz w:val="32"/>
          <w:szCs w:val="32"/>
          <w:highlight w:val="none"/>
        </w:rPr>
      </w:pPr>
      <w:r>
        <w:rPr>
          <w:rFonts w:hint="eastAsia"/>
          <w:sz w:val="32"/>
          <w:szCs w:val="32"/>
          <w:highlight w:val="none"/>
        </w:rPr>
        <w:t>《内河液化天然气加注码头设计规范（试行）》（JTS196-11-2016）主编单位、参编单位和主要起草人名单</w:t>
      </w:r>
    </w:p>
    <w:p>
      <w:pPr>
        <w:spacing w:line="240" w:lineRule="auto"/>
        <w:jc w:val="center"/>
        <w:rPr>
          <w:sz w:val="36"/>
          <w:highlight w:val="none"/>
        </w:rPr>
      </w:pPr>
    </w:p>
    <w:p>
      <w:pPr>
        <w:spacing w:line="360" w:lineRule="auto"/>
        <w:rPr>
          <w:sz w:val="28"/>
          <w:szCs w:val="28"/>
          <w:highlight w:val="none"/>
        </w:rPr>
      </w:pPr>
      <w:r>
        <w:rPr>
          <w:rFonts w:hint="eastAsia"/>
          <w:spacing w:val="46"/>
          <w:sz w:val="28"/>
          <w:szCs w:val="28"/>
          <w:highlight w:val="none"/>
        </w:rPr>
        <w:t>主编单</w:t>
      </w:r>
      <w:r>
        <w:rPr>
          <w:rFonts w:hint="eastAsia"/>
          <w:spacing w:val="2"/>
          <w:sz w:val="28"/>
          <w:szCs w:val="28"/>
          <w:highlight w:val="none"/>
        </w:rPr>
        <w:t>位</w:t>
      </w:r>
      <w:r>
        <w:rPr>
          <w:rFonts w:hint="eastAsia"/>
          <w:sz w:val="28"/>
          <w:szCs w:val="28"/>
          <w:highlight w:val="none"/>
        </w:rPr>
        <w:t>：</w:t>
      </w:r>
      <w:r>
        <w:rPr>
          <w:rFonts w:hint="eastAsia" w:ascii="楷体_GB2312" w:hAnsi="楷体" w:eastAsia="楷体_GB2312"/>
          <w:sz w:val="28"/>
          <w:szCs w:val="28"/>
          <w:highlight w:val="none"/>
        </w:rPr>
        <w:t>中交第四航务工程勘察设计院有限公司</w:t>
      </w:r>
    </w:p>
    <w:p>
      <w:pPr>
        <w:spacing w:line="360" w:lineRule="auto"/>
        <w:rPr>
          <w:rFonts w:ascii="楷体" w:hAnsi="楷体" w:eastAsia="楷体"/>
          <w:sz w:val="28"/>
          <w:highlight w:val="none"/>
        </w:rPr>
      </w:pPr>
      <w:r>
        <w:rPr>
          <w:rFonts w:hint="eastAsia"/>
          <w:spacing w:val="46"/>
          <w:sz w:val="28"/>
          <w:szCs w:val="28"/>
          <w:highlight w:val="none"/>
        </w:rPr>
        <w:t>参编单</w:t>
      </w:r>
      <w:r>
        <w:rPr>
          <w:rFonts w:hint="eastAsia"/>
          <w:spacing w:val="2"/>
          <w:sz w:val="28"/>
          <w:szCs w:val="28"/>
          <w:highlight w:val="none"/>
        </w:rPr>
        <w:t>位</w:t>
      </w:r>
      <w:r>
        <w:rPr>
          <w:rFonts w:hint="eastAsia"/>
          <w:sz w:val="28"/>
          <w:szCs w:val="28"/>
          <w:highlight w:val="none"/>
        </w:rPr>
        <w:t>：</w:t>
      </w:r>
      <w:r>
        <w:rPr>
          <w:rFonts w:hint="eastAsia" w:ascii="楷体_GB2312" w:hAnsi="楷体" w:eastAsia="楷体_GB2312"/>
          <w:sz w:val="28"/>
          <w:szCs w:val="21"/>
          <w:highlight w:val="none"/>
        </w:rPr>
        <w:t>中交水运规划设计院有限公司</w:t>
      </w:r>
    </w:p>
    <w:p>
      <w:pPr>
        <w:spacing w:line="360" w:lineRule="auto"/>
        <w:ind w:left="1680" w:leftChars="700"/>
        <w:jc w:val="both"/>
        <w:rPr>
          <w:rFonts w:ascii="楷体_GB2312" w:hAnsi="楷体" w:eastAsia="楷体_GB2312"/>
          <w:sz w:val="28"/>
          <w:highlight w:val="none"/>
        </w:rPr>
      </w:pPr>
      <w:r>
        <w:rPr>
          <w:rFonts w:hint="eastAsia" w:ascii="楷体_GB2312" w:hAnsi="楷体" w:eastAsia="楷体_GB2312"/>
          <w:sz w:val="28"/>
          <w:highlight w:val="none"/>
        </w:rPr>
        <w:t>中交第一航务工程勘察设计院有限公司</w:t>
      </w:r>
    </w:p>
    <w:p>
      <w:pPr>
        <w:spacing w:line="360" w:lineRule="auto"/>
        <w:ind w:left="1680" w:leftChars="700"/>
        <w:jc w:val="both"/>
        <w:rPr>
          <w:rFonts w:ascii="楷体_GB2312" w:hAnsi="楷体" w:eastAsia="楷体_GB2312"/>
          <w:sz w:val="28"/>
          <w:highlight w:val="none"/>
        </w:rPr>
      </w:pPr>
      <w:r>
        <w:rPr>
          <w:rFonts w:hint="eastAsia" w:ascii="楷体_GB2312" w:hAnsi="楷体" w:eastAsia="楷体_GB2312"/>
          <w:sz w:val="28"/>
          <w:highlight w:val="none"/>
        </w:rPr>
        <w:t>中交第二航务工程勘察设计院有限公司</w:t>
      </w:r>
    </w:p>
    <w:p>
      <w:pPr>
        <w:spacing w:line="360" w:lineRule="auto"/>
        <w:ind w:left="1680" w:leftChars="700"/>
        <w:jc w:val="both"/>
        <w:rPr>
          <w:rFonts w:ascii="楷体_GB2312" w:hAnsi="楷体" w:eastAsia="楷体_GB2312"/>
          <w:sz w:val="28"/>
          <w:highlight w:val="none"/>
        </w:rPr>
      </w:pPr>
      <w:r>
        <w:rPr>
          <w:rFonts w:hint="eastAsia" w:ascii="楷体_GB2312" w:hAnsi="楷体" w:eastAsia="楷体_GB2312"/>
          <w:sz w:val="28"/>
          <w:highlight w:val="none"/>
        </w:rPr>
        <w:t>中交第三航务工程勘察设计院有限公司</w:t>
      </w:r>
    </w:p>
    <w:p>
      <w:pPr>
        <w:spacing w:line="360" w:lineRule="auto"/>
        <w:ind w:left="1680" w:leftChars="700"/>
        <w:jc w:val="both"/>
        <w:rPr>
          <w:rFonts w:ascii="楷体_GB2312" w:hAnsi="楷体" w:eastAsia="楷体_GB2312"/>
          <w:sz w:val="28"/>
          <w:highlight w:val="none"/>
        </w:rPr>
      </w:pPr>
      <w:r>
        <w:rPr>
          <w:rFonts w:hint="eastAsia" w:ascii="楷体_GB2312" w:hAnsi="楷体" w:eastAsia="楷体_GB2312"/>
          <w:sz w:val="28"/>
          <w:highlight w:val="none"/>
        </w:rPr>
        <w:t>陕西省燃气设计院</w:t>
      </w:r>
    </w:p>
    <w:p>
      <w:pPr>
        <w:spacing w:line="360" w:lineRule="auto"/>
        <w:ind w:left="1680" w:leftChars="700"/>
        <w:jc w:val="both"/>
        <w:rPr>
          <w:rFonts w:ascii="楷体_GB2312" w:hAnsi="楷体" w:eastAsia="楷体_GB2312"/>
          <w:sz w:val="28"/>
          <w:highlight w:val="none"/>
        </w:rPr>
      </w:pPr>
      <w:r>
        <w:rPr>
          <w:rFonts w:hint="eastAsia" w:ascii="楷体_GB2312" w:hAnsi="楷体" w:eastAsia="楷体_GB2312"/>
          <w:sz w:val="28"/>
          <w:highlight w:val="none"/>
        </w:rPr>
        <w:t>中国船级社武汉规范研究所</w:t>
      </w:r>
    </w:p>
    <w:p>
      <w:pPr>
        <w:spacing w:line="360" w:lineRule="auto"/>
        <w:ind w:left="1680" w:leftChars="700"/>
        <w:jc w:val="both"/>
        <w:rPr>
          <w:rFonts w:ascii="楷体_GB2312" w:hAnsi="楷体" w:eastAsia="楷体_GB2312"/>
          <w:sz w:val="28"/>
          <w:highlight w:val="none"/>
        </w:rPr>
      </w:pPr>
      <w:r>
        <w:rPr>
          <w:rFonts w:hint="eastAsia" w:ascii="楷体_GB2312" w:hAnsi="楷体" w:eastAsia="楷体_GB2312"/>
          <w:sz w:val="28"/>
          <w:highlight w:val="none"/>
        </w:rPr>
        <w:t>长江海事局</w:t>
      </w:r>
    </w:p>
    <w:p>
      <w:pPr>
        <w:tabs>
          <w:tab w:val="left" w:pos="2640"/>
        </w:tabs>
        <w:spacing w:line="360" w:lineRule="auto"/>
        <w:jc w:val="both"/>
        <w:rPr>
          <w:rFonts w:ascii="仿宋" w:hAnsi="仿宋" w:eastAsia="仿宋"/>
          <w:sz w:val="28"/>
          <w:highlight w:val="none"/>
        </w:rPr>
      </w:pPr>
      <w:r>
        <w:rPr>
          <w:rFonts w:hint="eastAsia" w:ascii="宋体" w:hAnsi="宋体"/>
          <w:sz w:val="28"/>
          <w:highlight w:val="none"/>
        </w:rPr>
        <w:t>主要起草人</w:t>
      </w:r>
      <w:r>
        <w:rPr>
          <w:rFonts w:hint="eastAsia" w:ascii="仿宋" w:hAnsi="仿宋" w:eastAsia="仿宋"/>
          <w:sz w:val="28"/>
          <w:highlight w:val="none"/>
        </w:rPr>
        <w:t>：</w:t>
      </w:r>
      <w:r>
        <w:rPr>
          <w:rFonts w:hint="eastAsia" w:ascii="楷体_GB2312" w:hAnsi="楷体" w:eastAsia="楷体_GB2312"/>
          <w:sz w:val="28"/>
          <w:highlight w:val="none"/>
        </w:rPr>
        <w:t>卢永昌</w:t>
      </w:r>
      <w:r>
        <w:rPr>
          <w:rFonts w:hint="eastAsia" w:ascii="仿宋" w:hAnsi="仿宋" w:eastAsia="仿宋"/>
          <w:sz w:val="28"/>
          <w:highlight w:val="none"/>
        </w:rPr>
        <w:t>（中交第四航务工程勘察设计院有限公司）</w:t>
      </w:r>
    </w:p>
    <w:p>
      <w:pPr>
        <w:tabs>
          <w:tab w:val="left" w:pos="2640"/>
        </w:tabs>
        <w:spacing w:line="360" w:lineRule="auto"/>
        <w:ind w:left="1680" w:leftChars="700"/>
        <w:jc w:val="both"/>
        <w:rPr>
          <w:rFonts w:ascii="仿宋" w:hAnsi="仿宋" w:eastAsia="仿宋"/>
          <w:sz w:val="28"/>
          <w:highlight w:val="none"/>
        </w:rPr>
      </w:pPr>
      <w:r>
        <w:rPr>
          <w:rFonts w:hint="eastAsia" w:ascii="楷体_GB2312" w:hAnsi="楷体" w:eastAsia="楷体_GB2312"/>
          <w:sz w:val="28"/>
          <w:highlight w:val="none"/>
        </w:rPr>
        <w:t>张</w:t>
      </w:r>
      <w:r>
        <w:rPr>
          <w:rFonts w:ascii="楷体_GB2312" w:hAnsi="楷体" w:eastAsia="楷体_GB2312"/>
          <w:sz w:val="28"/>
          <w:highlight w:val="none"/>
        </w:rPr>
        <w:t xml:space="preserve">  </w:t>
      </w:r>
      <w:r>
        <w:rPr>
          <w:rFonts w:hint="eastAsia" w:ascii="楷体_GB2312" w:hAnsi="楷体" w:eastAsia="楷体_GB2312"/>
          <w:sz w:val="28"/>
          <w:highlight w:val="none"/>
        </w:rPr>
        <w:t>勇</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王汝凯</w:t>
      </w:r>
      <w:r>
        <w:rPr>
          <w:rFonts w:hint="eastAsia" w:ascii="仿宋" w:hAnsi="仿宋" w:eastAsia="仿宋"/>
          <w:sz w:val="28"/>
          <w:highlight w:val="none"/>
        </w:rPr>
        <w:t>（中交第四航务工程勘察设计院有限公司）</w:t>
      </w:r>
    </w:p>
    <w:p>
      <w:pPr>
        <w:tabs>
          <w:tab w:val="left" w:pos="2640"/>
        </w:tabs>
        <w:spacing w:line="360" w:lineRule="auto"/>
        <w:ind w:left="240" w:leftChars="100" w:firstLine="1400" w:firstLineChars="500"/>
        <w:jc w:val="both"/>
        <w:rPr>
          <w:rFonts w:ascii="仿宋" w:hAnsi="仿宋" w:eastAsia="仿宋"/>
          <w:sz w:val="28"/>
          <w:highlight w:val="none"/>
        </w:rPr>
      </w:pPr>
      <w:r>
        <w:rPr>
          <w:rFonts w:hint="eastAsia" w:ascii="仿宋" w:hAnsi="仿宋" w:eastAsia="仿宋"/>
          <w:sz w:val="28"/>
          <w:highlight w:val="none"/>
        </w:rPr>
        <w:t>（以下按姓式笔画为序）</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马</w:t>
      </w:r>
      <w:r>
        <w:rPr>
          <w:rFonts w:ascii="楷体_GB2312" w:hAnsi="楷体" w:eastAsia="楷体_GB2312"/>
          <w:sz w:val="28"/>
          <w:highlight w:val="none"/>
        </w:rPr>
        <w:t xml:space="preserve">  </w:t>
      </w:r>
      <w:r>
        <w:rPr>
          <w:rFonts w:hint="eastAsia" w:ascii="楷体_GB2312" w:hAnsi="楷体" w:eastAsia="楷体_GB2312"/>
          <w:sz w:val="28"/>
          <w:highlight w:val="none"/>
        </w:rPr>
        <w:t>辉</w:t>
      </w:r>
      <w:r>
        <w:rPr>
          <w:rFonts w:hint="eastAsia" w:ascii="仿宋" w:hAnsi="仿宋" w:eastAsia="仿宋"/>
          <w:sz w:val="28"/>
          <w:highlight w:val="none"/>
        </w:rPr>
        <w:t>（中交第三航务工程勘察设计院有限公司）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王炜正</w:t>
      </w:r>
      <w:r>
        <w:rPr>
          <w:rFonts w:hint="eastAsia" w:ascii="仿宋" w:hAnsi="仿宋" w:eastAsia="仿宋"/>
          <w:sz w:val="28"/>
          <w:highlight w:val="none"/>
        </w:rPr>
        <w:t>（中交第二航务工程勘察设计院有限公司）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厉</w:t>
      </w:r>
      <w:r>
        <w:rPr>
          <w:rFonts w:ascii="楷体_GB2312" w:hAnsi="楷体" w:eastAsia="楷体_GB2312"/>
          <w:sz w:val="28"/>
          <w:highlight w:val="none"/>
        </w:rPr>
        <w:t xml:space="preserve">  </w:t>
      </w:r>
      <w:r>
        <w:rPr>
          <w:rFonts w:hint="eastAsia" w:ascii="楷体_GB2312" w:hAnsi="楷体" w:eastAsia="楷体_GB2312"/>
          <w:sz w:val="28"/>
          <w:highlight w:val="none"/>
        </w:rPr>
        <w:t>萍</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石国政</w:t>
      </w:r>
      <w:r>
        <w:rPr>
          <w:rFonts w:hint="eastAsia" w:ascii="仿宋" w:hAnsi="仿宋" w:eastAsia="仿宋"/>
          <w:sz w:val="28"/>
          <w:highlight w:val="none"/>
        </w:rPr>
        <w:t>（中国船级社武汉规范研究所）</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田红梅</w:t>
      </w:r>
      <w:r>
        <w:rPr>
          <w:rFonts w:hint="eastAsia" w:ascii="仿宋" w:hAnsi="仿宋" w:eastAsia="仿宋"/>
          <w:sz w:val="28"/>
          <w:highlight w:val="none"/>
        </w:rPr>
        <w:t>（陕西省燃气设计院）</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孙红彦</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李伟仪</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李元青</w:t>
      </w:r>
      <w:r>
        <w:rPr>
          <w:rFonts w:hint="eastAsia" w:ascii="仿宋" w:hAnsi="仿宋" w:eastAsia="仿宋"/>
          <w:sz w:val="28"/>
          <w:highlight w:val="none"/>
        </w:rPr>
        <w:t>（中交水运规划设计院有限公司）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麦浩荣</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林宏杰</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罗胜祥</w:t>
      </w:r>
      <w:r>
        <w:rPr>
          <w:rFonts w:hint="eastAsia" w:ascii="仿宋" w:hAnsi="仿宋" w:eastAsia="仿宋"/>
          <w:sz w:val="28"/>
          <w:highlight w:val="none"/>
        </w:rPr>
        <w:t>（长江海事局）</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武守元</w:t>
      </w:r>
      <w:r>
        <w:rPr>
          <w:rFonts w:hint="eastAsia" w:ascii="仿宋" w:hAnsi="仿宋" w:eastAsia="仿宋"/>
          <w:sz w:val="28"/>
          <w:highlight w:val="none"/>
        </w:rPr>
        <w:t>（中交第一航务工程勘察设计院有限公司）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贾</w:t>
      </w:r>
      <w:r>
        <w:rPr>
          <w:rFonts w:ascii="楷体_GB2312" w:hAnsi="楷体" w:eastAsia="楷体_GB2312"/>
          <w:sz w:val="28"/>
          <w:highlight w:val="none"/>
        </w:rPr>
        <w:t xml:space="preserve">  </w:t>
      </w:r>
      <w:r>
        <w:rPr>
          <w:rFonts w:hint="eastAsia" w:ascii="楷体_GB2312" w:hAnsi="楷体" w:eastAsia="楷体_GB2312"/>
          <w:sz w:val="28"/>
          <w:highlight w:val="none"/>
        </w:rPr>
        <w:t>镇</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郭宗华</w:t>
      </w:r>
      <w:r>
        <w:rPr>
          <w:rFonts w:hint="eastAsia" w:ascii="仿宋" w:hAnsi="仿宋" w:eastAsia="仿宋"/>
          <w:sz w:val="28"/>
          <w:highlight w:val="none"/>
        </w:rPr>
        <w:t>（陕西省燃气设计院）</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黄炎潮</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谢华东</w:t>
      </w:r>
      <w:r>
        <w:rPr>
          <w:rFonts w:hint="eastAsia" w:ascii="仿宋" w:hAnsi="仿宋" w:eastAsia="仿宋"/>
          <w:sz w:val="28"/>
          <w:highlight w:val="none"/>
        </w:rPr>
        <w:t xml:space="preserve">（中交第四航务工程勘察设计院有限公司）   </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韩国军</w:t>
      </w:r>
      <w:r>
        <w:rPr>
          <w:rFonts w:hint="eastAsia" w:ascii="仿宋" w:hAnsi="仿宋" w:eastAsia="仿宋"/>
          <w:sz w:val="28"/>
          <w:highlight w:val="none"/>
        </w:rPr>
        <w:t>（中交第四航务工程勘察设计院有限公司）</w:t>
      </w:r>
    </w:p>
    <w:p>
      <w:pPr>
        <w:tabs>
          <w:tab w:val="left" w:pos="2640"/>
        </w:tabs>
        <w:spacing w:line="360" w:lineRule="auto"/>
        <w:ind w:firstLine="1680" w:firstLineChars="600"/>
        <w:jc w:val="both"/>
        <w:rPr>
          <w:rFonts w:ascii="仿宋" w:hAnsi="仿宋" w:eastAsia="仿宋"/>
          <w:sz w:val="28"/>
          <w:highlight w:val="none"/>
        </w:rPr>
      </w:pPr>
      <w:r>
        <w:rPr>
          <w:rFonts w:hint="eastAsia" w:ascii="楷体_GB2312" w:hAnsi="楷体" w:eastAsia="楷体_GB2312"/>
          <w:sz w:val="28"/>
          <w:highlight w:val="none"/>
        </w:rPr>
        <w:t>潘海涛</w:t>
      </w:r>
      <w:r>
        <w:rPr>
          <w:rFonts w:hint="eastAsia" w:ascii="仿宋" w:hAnsi="仿宋" w:eastAsia="仿宋"/>
          <w:sz w:val="28"/>
          <w:highlight w:val="none"/>
        </w:rPr>
        <w:t>（中交水运规划设计院有限公司）</w:t>
      </w:r>
    </w:p>
    <w:p>
      <w:pPr>
        <w:spacing w:line="240" w:lineRule="auto"/>
        <w:jc w:val="center"/>
        <w:rPr>
          <w:sz w:val="36"/>
          <w:highlight w:val="none"/>
        </w:rPr>
      </w:pPr>
    </w:p>
    <w:p>
      <w:pPr>
        <w:spacing w:line="240" w:lineRule="auto"/>
        <w:jc w:val="center"/>
        <w:rPr>
          <w:sz w:val="36"/>
          <w:highlight w:val="none"/>
        </w:rPr>
      </w:pPr>
    </w:p>
    <w:p>
      <w:pPr>
        <w:spacing w:line="240" w:lineRule="auto"/>
        <w:jc w:val="center"/>
        <w:rPr>
          <w:sz w:val="36"/>
          <w:highlight w:val="none"/>
        </w:rPr>
        <w:sectPr>
          <w:pgSz w:w="11907" w:h="16840"/>
          <w:pgMar w:top="1418" w:right="1418" w:bottom="1418" w:left="1418" w:header="851" w:footer="851" w:gutter="0"/>
          <w:cols w:space="720" w:num="1"/>
          <w:docGrid w:linePitch="312" w:charSpace="0"/>
        </w:sectPr>
      </w:pPr>
    </w:p>
    <w:p>
      <w:pPr>
        <w:tabs>
          <w:tab w:val="left" w:pos="2640"/>
        </w:tabs>
        <w:spacing w:line="360" w:lineRule="auto"/>
        <w:ind w:firstLine="630"/>
        <w:jc w:val="both"/>
        <w:rPr>
          <w:sz w:val="32"/>
          <w:highlight w:val="none"/>
        </w:rPr>
      </w:pPr>
    </w:p>
    <w:p>
      <w:pPr>
        <w:tabs>
          <w:tab w:val="left" w:pos="2640"/>
        </w:tabs>
        <w:spacing w:line="360" w:lineRule="auto"/>
        <w:ind w:firstLine="630"/>
        <w:jc w:val="both"/>
        <w:rPr>
          <w:sz w:val="32"/>
          <w:highlight w:val="none"/>
        </w:rPr>
      </w:pPr>
    </w:p>
    <w:p>
      <w:pPr>
        <w:tabs>
          <w:tab w:val="left" w:pos="2640"/>
        </w:tabs>
        <w:spacing w:line="360" w:lineRule="auto"/>
        <w:ind w:firstLine="630"/>
        <w:jc w:val="both"/>
        <w:rPr>
          <w:sz w:val="32"/>
          <w:highlight w:val="none"/>
        </w:rPr>
      </w:pPr>
    </w:p>
    <w:p>
      <w:pPr>
        <w:tabs>
          <w:tab w:val="left" w:pos="2640"/>
        </w:tabs>
        <w:spacing w:line="360" w:lineRule="auto"/>
        <w:ind w:firstLine="630"/>
        <w:jc w:val="both"/>
        <w:rPr>
          <w:sz w:val="32"/>
          <w:highlight w:val="none"/>
        </w:rPr>
      </w:pPr>
    </w:p>
    <w:p>
      <w:pPr>
        <w:spacing w:line="360" w:lineRule="auto"/>
        <w:jc w:val="center"/>
        <w:rPr>
          <w:sz w:val="44"/>
          <w:highlight w:val="none"/>
        </w:rPr>
      </w:pPr>
    </w:p>
    <w:p>
      <w:pPr>
        <w:spacing w:line="360" w:lineRule="auto"/>
        <w:jc w:val="center"/>
        <w:rPr>
          <w:bCs/>
          <w:sz w:val="28"/>
          <w:highlight w:val="none"/>
        </w:rPr>
      </w:pPr>
      <w:r>
        <w:rPr>
          <w:rFonts w:hint="eastAsia"/>
          <w:bCs/>
          <w:sz w:val="28"/>
          <w:highlight w:val="none"/>
        </w:rPr>
        <w:t>中华人民共和国行业标准</w:t>
      </w:r>
    </w:p>
    <w:p>
      <w:pPr>
        <w:spacing w:line="360" w:lineRule="auto"/>
        <w:jc w:val="center"/>
        <w:rPr>
          <w:bCs/>
          <w:sz w:val="28"/>
          <w:highlight w:val="none"/>
        </w:rPr>
      </w:pPr>
    </w:p>
    <w:p>
      <w:pPr>
        <w:spacing w:line="360" w:lineRule="auto"/>
        <w:jc w:val="center"/>
        <w:rPr>
          <w:b/>
          <w:sz w:val="44"/>
          <w:highlight w:val="none"/>
        </w:rPr>
      </w:pPr>
      <w:r>
        <w:rPr>
          <w:rFonts w:hint="eastAsia"/>
          <w:b/>
          <w:sz w:val="44"/>
          <w:highlight w:val="none"/>
        </w:rPr>
        <w:t>内河液化天然气加气站码头设计规范</w:t>
      </w:r>
    </w:p>
    <w:p>
      <w:pPr>
        <w:spacing w:line="360" w:lineRule="auto"/>
        <w:jc w:val="center"/>
        <w:rPr>
          <w:b/>
          <w:sz w:val="44"/>
          <w:highlight w:val="none"/>
        </w:rPr>
      </w:pPr>
      <w:r>
        <w:rPr>
          <w:rFonts w:hint="eastAsia"/>
          <w:b/>
          <w:sz w:val="44"/>
          <w:highlight w:val="none"/>
        </w:rPr>
        <w:t>（试行）</w:t>
      </w:r>
    </w:p>
    <w:p>
      <w:pPr>
        <w:tabs>
          <w:tab w:val="left" w:pos="2640"/>
        </w:tabs>
        <w:spacing w:line="360" w:lineRule="auto"/>
        <w:jc w:val="center"/>
        <w:rPr>
          <w:b/>
          <w:sz w:val="36"/>
          <w:szCs w:val="22"/>
          <w:highlight w:val="none"/>
        </w:rPr>
      </w:pPr>
    </w:p>
    <w:p>
      <w:pPr>
        <w:tabs>
          <w:tab w:val="left" w:pos="2640"/>
        </w:tabs>
        <w:spacing w:line="360" w:lineRule="auto"/>
        <w:jc w:val="center"/>
        <w:rPr>
          <w:b/>
          <w:sz w:val="36"/>
          <w:highlight w:val="none"/>
        </w:rPr>
      </w:pPr>
    </w:p>
    <w:p>
      <w:pPr>
        <w:tabs>
          <w:tab w:val="left" w:pos="2640"/>
        </w:tabs>
        <w:spacing w:line="360" w:lineRule="auto"/>
        <w:jc w:val="center"/>
        <w:rPr>
          <w:b/>
          <w:sz w:val="36"/>
          <w:szCs w:val="22"/>
          <w:highlight w:val="none"/>
        </w:rPr>
      </w:pPr>
      <w:r>
        <w:rPr>
          <w:b/>
          <w:sz w:val="36"/>
          <w:szCs w:val="22"/>
          <w:highlight w:val="none"/>
        </w:rPr>
        <w:t>JTS</w:t>
      </w:r>
      <w:r>
        <w:rPr>
          <w:rFonts w:hint="default"/>
          <w:b/>
          <w:sz w:val="36"/>
          <w:szCs w:val="22"/>
          <w:highlight w:val="none"/>
          <w:lang w:val="en-US"/>
        </w:rPr>
        <w:t>/T</w:t>
      </w:r>
      <w:r>
        <w:rPr>
          <w:rFonts w:hint="eastAsia"/>
          <w:b/>
          <w:sz w:val="36"/>
          <w:szCs w:val="22"/>
          <w:highlight w:val="none"/>
        </w:rPr>
        <w:t>196-11-</w:t>
      </w:r>
      <w:r>
        <w:rPr>
          <w:b/>
          <w:sz w:val="36"/>
          <w:szCs w:val="22"/>
          <w:highlight w:val="none"/>
        </w:rPr>
        <w:t>2021</w:t>
      </w:r>
    </w:p>
    <w:p>
      <w:pPr>
        <w:tabs>
          <w:tab w:val="left" w:pos="2640"/>
        </w:tabs>
        <w:spacing w:line="360" w:lineRule="auto"/>
        <w:ind w:firstLine="630"/>
        <w:jc w:val="center"/>
        <w:rPr>
          <w:rFonts w:ascii="宋体"/>
          <w:sz w:val="36"/>
          <w:highlight w:val="none"/>
        </w:rPr>
      </w:pPr>
    </w:p>
    <w:p>
      <w:pPr>
        <w:tabs>
          <w:tab w:val="left" w:pos="2640"/>
        </w:tabs>
        <w:spacing w:line="360" w:lineRule="auto"/>
        <w:ind w:firstLine="630"/>
        <w:jc w:val="center"/>
        <w:rPr>
          <w:rFonts w:ascii="宋体"/>
          <w:sz w:val="36"/>
          <w:highlight w:val="none"/>
        </w:rPr>
      </w:pPr>
    </w:p>
    <w:p>
      <w:pPr>
        <w:tabs>
          <w:tab w:val="left" w:pos="2640"/>
        </w:tabs>
        <w:spacing w:line="360" w:lineRule="auto"/>
        <w:ind w:firstLine="630"/>
        <w:jc w:val="center"/>
        <w:rPr>
          <w:rFonts w:ascii="宋体"/>
          <w:sz w:val="36"/>
          <w:highlight w:val="none"/>
        </w:rPr>
      </w:pPr>
    </w:p>
    <w:p>
      <w:pPr>
        <w:tabs>
          <w:tab w:val="left" w:pos="2640"/>
        </w:tabs>
        <w:spacing w:line="360" w:lineRule="auto"/>
        <w:jc w:val="center"/>
        <w:rPr>
          <w:rFonts w:ascii="宋体"/>
          <w:spacing w:val="60"/>
          <w:sz w:val="36"/>
          <w:szCs w:val="36"/>
          <w:highlight w:val="none"/>
        </w:rPr>
      </w:pPr>
      <w:bookmarkStart w:id="30" w:name="_Toc449605970"/>
      <w:r>
        <w:rPr>
          <w:rFonts w:hint="eastAsia" w:ascii="宋体"/>
          <w:b/>
          <w:spacing w:val="60"/>
          <w:sz w:val="36"/>
          <w:szCs w:val="36"/>
          <w:highlight w:val="none"/>
        </w:rPr>
        <w:t>条文说明</w:t>
      </w:r>
      <w:bookmarkEnd w:id="30"/>
    </w:p>
    <w:p>
      <w:pPr>
        <w:tabs>
          <w:tab w:val="left" w:pos="2640"/>
        </w:tabs>
        <w:spacing w:line="360" w:lineRule="auto"/>
        <w:jc w:val="center"/>
        <w:rPr>
          <w:rFonts w:ascii="宋体"/>
          <w:b/>
          <w:spacing w:val="60"/>
          <w:sz w:val="36"/>
          <w:highlight w:val="none"/>
        </w:rPr>
        <w:sectPr>
          <w:pgSz w:w="11907" w:h="16840"/>
          <w:pgMar w:top="1701" w:right="1797" w:bottom="1701" w:left="1797" w:header="851" w:footer="992" w:gutter="0"/>
          <w:cols w:space="720" w:num="1"/>
          <w:docGrid w:linePitch="326" w:charSpace="0"/>
        </w:sectPr>
      </w:pPr>
    </w:p>
    <w:p>
      <w:pPr>
        <w:spacing w:before="1080" w:beforeLines="450" w:line="360" w:lineRule="auto"/>
        <w:jc w:val="center"/>
        <w:rPr>
          <w:sz w:val="36"/>
          <w:highlight w:val="none"/>
        </w:rPr>
      </w:pPr>
      <w:r>
        <w:rPr>
          <w:rFonts w:hint="eastAsia"/>
          <w:sz w:val="36"/>
          <w:highlight w:val="none"/>
        </w:rPr>
        <w:t>目　　次</w:t>
      </w:r>
    </w:p>
    <w:p>
      <w:pPr>
        <w:spacing w:line="520" w:lineRule="exact"/>
        <w:jc w:val="both"/>
        <w:rPr>
          <w:sz w:val="28"/>
          <w:highlight w:val="none"/>
        </w:rPr>
      </w:pPr>
      <w:r>
        <w:rPr>
          <w:b/>
          <w:sz w:val="28"/>
          <w:highlight w:val="none"/>
        </w:rPr>
        <w:t xml:space="preserve">1  </w:t>
      </w:r>
      <w:r>
        <w:rPr>
          <w:rFonts w:hint="eastAsia" w:ascii="黑体" w:hAnsi="黑体" w:eastAsia="黑体"/>
          <w:sz w:val="28"/>
          <w:highlight w:val="none"/>
        </w:rPr>
        <w:t>总则</w:t>
      </w:r>
      <w:r>
        <w:rPr>
          <w:sz w:val="28"/>
          <w:highlight w:val="none"/>
        </w:rPr>
        <w:t>………………………………………………………………（3</w:t>
      </w:r>
      <w:r>
        <w:rPr>
          <w:rFonts w:hint="eastAsia"/>
          <w:sz w:val="28"/>
          <w:highlight w:val="none"/>
          <w:lang w:val="en-US" w:eastAsia="zh-CN"/>
        </w:rPr>
        <w:t>2</w:t>
      </w:r>
      <w:r>
        <w:rPr>
          <w:sz w:val="28"/>
          <w:highlight w:val="none"/>
        </w:rPr>
        <w:t>）</w:t>
      </w:r>
    </w:p>
    <w:p>
      <w:pPr>
        <w:spacing w:line="520" w:lineRule="exact"/>
        <w:jc w:val="both"/>
        <w:rPr>
          <w:sz w:val="28"/>
          <w:highlight w:val="none"/>
        </w:rPr>
      </w:pPr>
      <w:r>
        <w:rPr>
          <w:b/>
          <w:sz w:val="28"/>
          <w:highlight w:val="none"/>
        </w:rPr>
        <w:t xml:space="preserve">3  </w:t>
      </w:r>
      <w:r>
        <w:rPr>
          <w:rFonts w:hint="eastAsia" w:ascii="黑体" w:hAnsi="黑体" w:eastAsia="黑体"/>
          <w:sz w:val="28"/>
          <w:highlight w:val="none"/>
        </w:rPr>
        <w:t>基本规定</w:t>
      </w:r>
      <w:r>
        <w:rPr>
          <w:sz w:val="28"/>
          <w:highlight w:val="none"/>
        </w:rPr>
        <w:t>…………………………………………………………（3</w:t>
      </w:r>
      <w:r>
        <w:rPr>
          <w:rFonts w:hint="eastAsia"/>
          <w:sz w:val="28"/>
          <w:highlight w:val="none"/>
          <w:lang w:val="en-US" w:eastAsia="zh-CN"/>
        </w:rPr>
        <w:t>3</w:t>
      </w:r>
      <w:r>
        <w:rPr>
          <w:sz w:val="28"/>
          <w:highlight w:val="none"/>
        </w:rPr>
        <w:t>）</w:t>
      </w:r>
    </w:p>
    <w:p>
      <w:pPr>
        <w:spacing w:line="520" w:lineRule="exact"/>
        <w:jc w:val="both"/>
        <w:rPr>
          <w:sz w:val="28"/>
          <w:highlight w:val="none"/>
        </w:rPr>
      </w:pPr>
      <w:r>
        <w:rPr>
          <w:b/>
          <w:sz w:val="28"/>
          <w:highlight w:val="none"/>
        </w:rPr>
        <w:t xml:space="preserve">4  </w:t>
      </w:r>
      <w:r>
        <w:rPr>
          <w:rFonts w:hint="eastAsia" w:ascii="黑体" w:hAnsi="黑体" w:eastAsia="黑体"/>
          <w:sz w:val="28"/>
          <w:highlight w:val="none"/>
        </w:rPr>
        <w:t>码头选址</w:t>
      </w:r>
      <w:r>
        <w:rPr>
          <w:sz w:val="28"/>
          <w:highlight w:val="none"/>
        </w:rPr>
        <w:t>…………………………………………………………（3</w:t>
      </w:r>
      <w:r>
        <w:rPr>
          <w:rFonts w:hint="eastAsia"/>
          <w:sz w:val="28"/>
          <w:highlight w:val="none"/>
          <w:lang w:val="en-US" w:eastAsia="zh-CN"/>
        </w:rPr>
        <w:t>5</w:t>
      </w:r>
      <w:r>
        <w:rPr>
          <w:sz w:val="28"/>
          <w:highlight w:val="none"/>
        </w:rPr>
        <w:t>）</w:t>
      </w:r>
    </w:p>
    <w:p>
      <w:pPr>
        <w:spacing w:line="520" w:lineRule="exact"/>
        <w:jc w:val="both"/>
        <w:rPr>
          <w:sz w:val="28"/>
          <w:highlight w:val="none"/>
        </w:rPr>
      </w:pPr>
      <w:r>
        <w:rPr>
          <w:b/>
          <w:sz w:val="28"/>
          <w:highlight w:val="none"/>
        </w:rPr>
        <w:t xml:space="preserve">5  </w:t>
      </w:r>
      <w:r>
        <w:rPr>
          <w:rFonts w:hint="eastAsia" w:ascii="黑体" w:hAnsi="黑体" w:eastAsia="黑体"/>
          <w:sz w:val="28"/>
          <w:highlight w:val="none"/>
        </w:rPr>
        <w:t>总体布置</w:t>
      </w:r>
      <w:r>
        <w:rPr>
          <w:sz w:val="28"/>
          <w:highlight w:val="none"/>
        </w:rPr>
        <w:t>…………………………………………………………（3</w:t>
      </w:r>
      <w:r>
        <w:rPr>
          <w:rFonts w:hint="eastAsia"/>
          <w:sz w:val="28"/>
          <w:highlight w:val="none"/>
          <w:lang w:val="en-US" w:eastAsia="zh-CN"/>
        </w:rPr>
        <w:t>6</w:t>
      </w:r>
      <w:r>
        <w:rPr>
          <w:sz w:val="28"/>
          <w:highlight w:val="none"/>
        </w:rPr>
        <w:t>）</w:t>
      </w:r>
    </w:p>
    <w:p>
      <w:pPr>
        <w:spacing w:line="520" w:lineRule="exact"/>
        <w:ind w:firstLine="280" w:firstLineChars="100"/>
        <w:jc w:val="both"/>
        <w:rPr>
          <w:sz w:val="28"/>
          <w:highlight w:val="none"/>
        </w:rPr>
      </w:pPr>
      <w:r>
        <w:rPr>
          <w:sz w:val="28"/>
          <w:highlight w:val="none"/>
        </w:rPr>
        <w:t xml:space="preserve">5.2  </w:t>
      </w:r>
      <w:r>
        <w:rPr>
          <w:rFonts w:hint="eastAsia"/>
          <w:sz w:val="28"/>
          <w:highlight w:val="none"/>
        </w:rPr>
        <w:t>设计</w:t>
      </w:r>
      <w:r>
        <w:rPr>
          <w:sz w:val="28"/>
          <w:highlight w:val="none"/>
        </w:rPr>
        <w:t>船型及泊位</w:t>
      </w:r>
      <w:r>
        <w:rPr>
          <w:rFonts w:hint="eastAsia"/>
          <w:sz w:val="28"/>
          <w:highlight w:val="none"/>
        </w:rPr>
        <w:t>数量</w:t>
      </w:r>
      <w:r>
        <w:rPr>
          <w:sz w:val="28"/>
          <w:highlight w:val="none"/>
        </w:rPr>
        <w:t>………………………………………（3</w:t>
      </w:r>
      <w:r>
        <w:rPr>
          <w:rFonts w:hint="eastAsia"/>
          <w:sz w:val="28"/>
          <w:highlight w:val="none"/>
          <w:lang w:val="en-US" w:eastAsia="zh-CN"/>
        </w:rPr>
        <w:t>6</w:t>
      </w:r>
      <w:r>
        <w:rPr>
          <w:sz w:val="28"/>
          <w:highlight w:val="none"/>
        </w:rPr>
        <w:t>）</w:t>
      </w:r>
    </w:p>
    <w:p>
      <w:pPr>
        <w:spacing w:line="520" w:lineRule="exact"/>
        <w:ind w:firstLine="280" w:firstLineChars="100"/>
        <w:jc w:val="both"/>
        <w:rPr>
          <w:sz w:val="28"/>
          <w:highlight w:val="none"/>
        </w:rPr>
      </w:pPr>
      <w:r>
        <w:rPr>
          <w:sz w:val="28"/>
          <w:highlight w:val="none"/>
        </w:rPr>
        <w:t xml:space="preserve">5.3  </w:t>
      </w:r>
      <w:r>
        <w:rPr>
          <w:rFonts w:hint="eastAsia"/>
          <w:sz w:val="28"/>
          <w:highlight w:val="none"/>
        </w:rPr>
        <w:t>设计</w:t>
      </w:r>
      <w:r>
        <w:rPr>
          <w:sz w:val="28"/>
          <w:highlight w:val="none"/>
        </w:rPr>
        <w:t>环境条件………………………………………………（3</w:t>
      </w:r>
      <w:r>
        <w:rPr>
          <w:rFonts w:hint="eastAsia"/>
          <w:sz w:val="28"/>
          <w:highlight w:val="none"/>
          <w:lang w:val="en-US" w:eastAsia="zh-CN"/>
        </w:rPr>
        <w:t>6</w:t>
      </w:r>
      <w:r>
        <w:rPr>
          <w:sz w:val="28"/>
          <w:highlight w:val="none"/>
        </w:rPr>
        <w:t>）</w:t>
      </w:r>
    </w:p>
    <w:p>
      <w:pPr>
        <w:spacing w:line="520" w:lineRule="exact"/>
        <w:ind w:firstLine="280" w:firstLineChars="100"/>
        <w:jc w:val="both"/>
        <w:rPr>
          <w:sz w:val="28"/>
          <w:highlight w:val="none"/>
        </w:rPr>
      </w:pPr>
      <w:r>
        <w:rPr>
          <w:sz w:val="28"/>
          <w:highlight w:val="none"/>
        </w:rPr>
        <w:t>5.5  泊位布置……………………………………………………（3</w:t>
      </w:r>
      <w:r>
        <w:rPr>
          <w:rFonts w:hint="eastAsia"/>
          <w:sz w:val="28"/>
          <w:highlight w:val="none"/>
          <w:lang w:val="en-US" w:eastAsia="zh-CN"/>
        </w:rPr>
        <w:t>7</w:t>
      </w:r>
      <w:r>
        <w:rPr>
          <w:sz w:val="28"/>
          <w:highlight w:val="none"/>
        </w:rPr>
        <w:t>）</w:t>
      </w:r>
    </w:p>
    <w:p>
      <w:pPr>
        <w:spacing w:line="520" w:lineRule="exact"/>
        <w:jc w:val="both"/>
        <w:rPr>
          <w:sz w:val="28"/>
          <w:highlight w:val="none"/>
        </w:rPr>
      </w:pPr>
      <w:r>
        <w:rPr>
          <w:b/>
          <w:sz w:val="28"/>
          <w:highlight w:val="none"/>
        </w:rPr>
        <w:t xml:space="preserve">6  </w:t>
      </w:r>
      <w:r>
        <w:rPr>
          <w:rFonts w:hint="eastAsia" w:ascii="黑体" w:hAnsi="黑体" w:eastAsia="黑体"/>
          <w:sz w:val="28"/>
          <w:highlight w:val="none"/>
        </w:rPr>
        <w:t>工艺</w:t>
      </w:r>
      <w:r>
        <w:rPr>
          <w:sz w:val="28"/>
          <w:highlight w:val="none"/>
        </w:rPr>
        <w:t>………………………………………………………………（</w:t>
      </w:r>
      <w:r>
        <w:rPr>
          <w:rFonts w:hint="eastAsia"/>
          <w:sz w:val="28"/>
          <w:highlight w:val="none"/>
          <w:lang w:val="en-US" w:eastAsia="zh-CN"/>
        </w:rPr>
        <w:t>39</w:t>
      </w:r>
      <w:r>
        <w:rPr>
          <w:sz w:val="28"/>
          <w:highlight w:val="none"/>
        </w:rPr>
        <w:t>）</w:t>
      </w:r>
    </w:p>
    <w:p>
      <w:pPr>
        <w:spacing w:line="520" w:lineRule="exact"/>
        <w:ind w:firstLine="280" w:firstLineChars="100"/>
        <w:jc w:val="both"/>
        <w:rPr>
          <w:sz w:val="28"/>
          <w:highlight w:val="none"/>
        </w:rPr>
      </w:pPr>
      <w:r>
        <w:rPr>
          <w:sz w:val="28"/>
          <w:highlight w:val="none"/>
        </w:rPr>
        <w:t>6.2  泊位加</w:t>
      </w:r>
      <w:r>
        <w:rPr>
          <w:rFonts w:hint="eastAsia"/>
          <w:sz w:val="28"/>
          <w:highlight w:val="none"/>
        </w:rPr>
        <w:t>气</w:t>
      </w:r>
      <w:r>
        <w:rPr>
          <w:sz w:val="28"/>
          <w:highlight w:val="none"/>
        </w:rPr>
        <w:t>能力………………………………………………（</w:t>
      </w:r>
      <w:r>
        <w:rPr>
          <w:rFonts w:hint="eastAsia"/>
          <w:sz w:val="28"/>
          <w:highlight w:val="none"/>
          <w:lang w:val="en-US" w:eastAsia="zh-CN"/>
        </w:rPr>
        <w:t>39</w:t>
      </w:r>
      <w:r>
        <w:rPr>
          <w:sz w:val="28"/>
          <w:highlight w:val="none"/>
        </w:rPr>
        <w:t>）</w:t>
      </w:r>
    </w:p>
    <w:p>
      <w:pPr>
        <w:spacing w:line="520" w:lineRule="exact"/>
        <w:ind w:firstLine="280" w:firstLineChars="100"/>
        <w:jc w:val="both"/>
        <w:rPr>
          <w:sz w:val="28"/>
          <w:highlight w:val="none"/>
        </w:rPr>
      </w:pPr>
      <w:r>
        <w:rPr>
          <w:sz w:val="28"/>
          <w:highlight w:val="none"/>
        </w:rPr>
        <w:t>6.3  加</w:t>
      </w:r>
      <w:r>
        <w:rPr>
          <w:rFonts w:hint="eastAsia"/>
          <w:sz w:val="28"/>
          <w:highlight w:val="none"/>
        </w:rPr>
        <w:t>气</w:t>
      </w:r>
      <w:r>
        <w:rPr>
          <w:sz w:val="28"/>
          <w:highlight w:val="none"/>
        </w:rPr>
        <w:t>工艺设施………………………………………………（4</w:t>
      </w:r>
      <w:r>
        <w:rPr>
          <w:rFonts w:hint="eastAsia"/>
          <w:sz w:val="28"/>
          <w:highlight w:val="none"/>
          <w:lang w:val="en-US" w:eastAsia="zh-CN"/>
        </w:rPr>
        <w:t>0</w:t>
      </w:r>
      <w:r>
        <w:rPr>
          <w:sz w:val="28"/>
          <w:highlight w:val="none"/>
        </w:rPr>
        <w:t>）</w:t>
      </w:r>
    </w:p>
    <w:p>
      <w:pPr>
        <w:spacing w:line="520" w:lineRule="exact"/>
        <w:ind w:firstLine="280" w:firstLineChars="100"/>
        <w:jc w:val="both"/>
        <w:rPr>
          <w:sz w:val="28"/>
          <w:highlight w:val="none"/>
        </w:rPr>
      </w:pPr>
      <w:r>
        <w:rPr>
          <w:sz w:val="28"/>
          <w:highlight w:val="none"/>
        </w:rPr>
        <w:t xml:space="preserve">6.4  </w:t>
      </w:r>
      <w:r>
        <w:rPr>
          <w:rFonts w:hint="eastAsia"/>
          <w:sz w:val="28"/>
          <w:highlight w:val="none"/>
        </w:rPr>
        <w:t>管道系统</w:t>
      </w:r>
      <w:r>
        <w:rPr>
          <w:sz w:val="28"/>
          <w:highlight w:val="none"/>
        </w:rPr>
        <w:t>……………………………………………………（4</w:t>
      </w:r>
      <w:r>
        <w:rPr>
          <w:rFonts w:hint="eastAsia"/>
          <w:sz w:val="28"/>
          <w:highlight w:val="none"/>
          <w:lang w:val="en-US" w:eastAsia="zh-CN"/>
        </w:rPr>
        <w:t>0</w:t>
      </w:r>
      <w:r>
        <w:rPr>
          <w:sz w:val="28"/>
          <w:highlight w:val="none"/>
        </w:rPr>
        <w:t>）</w:t>
      </w:r>
    </w:p>
    <w:p>
      <w:pPr>
        <w:spacing w:line="520" w:lineRule="exact"/>
        <w:jc w:val="both"/>
        <w:rPr>
          <w:sz w:val="28"/>
          <w:highlight w:val="none"/>
        </w:rPr>
      </w:pPr>
      <w:r>
        <w:rPr>
          <w:b/>
          <w:sz w:val="28"/>
          <w:highlight w:val="none"/>
        </w:rPr>
        <w:t xml:space="preserve">7  </w:t>
      </w:r>
      <w:r>
        <w:rPr>
          <w:rFonts w:hint="eastAsia" w:ascii="黑体" w:hAnsi="黑体" w:eastAsia="黑体"/>
          <w:sz w:val="28"/>
          <w:highlight w:val="none"/>
        </w:rPr>
        <w:t>码头安全设施</w:t>
      </w:r>
      <w:r>
        <w:rPr>
          <w:sz w:val="28"/>
          <w:highlight w:val="none"/>
        </w:rPr>
        <w:t>……………………………………………………（4</w:t>
      </w:r>
      <w:r>
        <w:rPr>
          <w:rFonts w:hint="eastAsia"/>
          <w:sz w:val="28"/>
          <w:highlight w:val="none"/>
          <w:lang w:val="en-US" w:eastAsia="zh-CN"/>
        </w:rPr>
        <w:t>2</w:t>
      </w:r>
      <w:r>
        <w:rPr>
          <w:sz w:val="28"/>
          <w:highlight w:val="none"/>
        </w:rPr>
        <w:t>）</w:t>
      </w:r>
    </w:p>
    <w:p>
      <w:pPr>
        <w:spacing w:line="520" w:lineRule="exact"/>
        <w:jc w:val="both"/>
        <w:rPr>
          <w:sz w:val="28"/>
          <w:highlight w:val="none"/>
        </w:rPr>
      </w:pPr>
      <w:r>
        <w:rPr>
          <w:sz w:val="28"/>
          <w:highlight w:val="none"/>
        </w:rPr>
        <w:t xml:space="preserve">  7.1  一般规定……………………………………………………（4</w:t>
      </w:r>
      <w:r>
        <w:rPr>
          <w:rFonts w:hint="eastAsia"/>
          <w:sz w:val="28"/>
          <w:highlight w:val="none"/>
          <w:lang w:val="en-US" w:eastAsia="zh-CN"/>
        </w:rPr>
        <w:t>2</w:t>
      </w:r>
      <w:r>
        <w:rPr>
          <w:sz w:val="28"/>
          <w:highlight w:val="none"/>
        </w:rPr>
        <w:t>）</w:t>
      </w:r>
    </w:p>
    <w:p>
      <w:pPr>
        <w:spacing w:line="520" w:lineRule="exact"/>
        <w:jc w:val="both"/>
        <w:rPr>
          <w:sz w:val="28"/>
          <w:highlight w:val="none"/>
        </w:rPr>
      </w:pPr>
      <w:r>
        <w:rPr>
          <w:sz w:val="28"/>
          <w:highlight w:val="none"/>
        </w:rPr>
        <w:t xml:space="preserve">  7.2  消防设施……………………………………………………（4</w:t>
      </w:r>
      <w:r>
        <w:rPr>
          <w:rFonts w:hint="eastAsia"/>
          <w:sz w:val="28"/>
          <w:highlight w:val="none"/>
          <w:lang w:val="en-US" w:eastAsia="zh-CN"/>
        </w:rPr>
        <w:t>2</w:t>
      </w:r>
      <w:r>
        <w:rPr>
          <w:sz w:val="28"/>
          <w:highlight w:val="none"/>
        </w:rPr>
        <w:t>）</w:t>
      </w:r>
    </w:p>
    <w:p>
      <w:pPr>
        <w:spacing w:line="520" w:lineRule="exact"/>
        <w:jc w:val="both"/>
        <w:rPr>
          <w:sz w:val="28"/>
          <w:highlight w:val="none"/>
        </w:rPr>
      </w:pPr>
      <w:r>
        <w:rPr>
          <w:sz w:val="28"/>
          <w:highlight w:val="none"/>
        </w:rPr>
        <w:t xml:space="preserve">  7.4  电气</w:t>
      </w:r>
      <w:r>
        <w:rPr>
          <w:bCs/>
          <w:sz w:val="28"/>
          <w:highlight w:val="none"/>
        </w:rPr>
        <w:t>、报警和紧急切断系统……………</w:t>
      </w:r>
      <w:r>
        <w:rPr>
          <w:rFonts w:hint="eastAsia"/>
          <w:bCs/>
          <w:sz w:val="28"/>
          <w:highlight w:val="none"/>
        </w:rPr>
        <w:t>..</w:t>
      </w:r>
      <w:r>
        <w:rPr>
          <w:bCs/>
          <w:sz w:val="28"/>
          <w:highlight w:val="none"/>
        </w:rPr>
        <w:t>…………………（4</w:t>
      </w:r>
      <w:r>
        <w:rPr>
          <w:rFonts w:hint="eastAsia"/>
          <w:bCs/>
          <w:sz w:val="28"/>
          <w:highlight w:val="none"/>
          <w:lang w:val="en-US" w:eastAsia="zh-CN"/>
        </w:rPr>
        <w:t>3</w:t>
      </w:r>
      <w:r>
        <w:rPr>
          <w:bCs/>
          <w:sz w:val="28"/>
          <w:highlight w:val="none"/>
        </w:rPr>
        <w:t>）</w:t>
      </w:r>
    </w:p>
    <w:p>
      <w:pPr>
        <w:spacing w:line="520" w:lineRule="exact"/>
        <w:jc w:val="both"/>
        <w:rPr>
          <w:sz w:val="32"/>
          <w:highlight w:val="none"/>
        </w:rPr>
      </w:pPr>
    </w:p>
    <w:p>
      <w:pPr>
        <w:spacing w:line="520" w:lineRule="exact"/>
        <w:ind w:firstLine="280" w:firstLineChars="100"/>
        <w:rPr>
          <w:sz w:val="28"/>
          <w:highlight w:val="none"/>
        </w:rPr>
        <w:sectPr>
          <w:footerReference r:id="rId15" w:type="first"/>
          <w:footerReference r:id="rId14" w:type="default"/>
          <w:pgSz w:w="11907" w:h="16840"/>
          <w:pgMar w:top="1701" w:right="1797" w:bottom="1701" w:left="1797" w:header="720" w:footer="720" w:gutter="0"/>
          <w:cols w:space="720" w:num="1"/>
          <w:titlePg/>
        </w:sectPr>
      </w:pPr>
    </w:p>
    <w:p>
      <w:pPr>
        <w:spacing w:before="1080" w:beforeLines="450" w:line="360" w:lineRule="auto"/>
        <w:jc w:val="center"/>
        <w:rPr>
          <w:sz w:val="36"/>
          <w:highlight w:val="none"/>
        </w:rPr>
      </w:pPr>
      <w:r>
        <w:rPr>
          <w:sz w:val="36"/>
          <w:highlight w:val="none"/>
        </w:rPr>
        <w:t>1</w:t>
      </w:r>
      <w:r>
        <w:rPr>
          <w:rFonts w:hint="eastAsia"/>
          <w:sz w:val="36"/>
          <w:highlight w:val="none"/>
        </w:rPr>
        <w:t>　总　　则</w:t>
      </w:r>
    </w:p>
    <w:p>
      <w:pPr>
        <w:spacing w:line="360" w:lineRule="auto"/>
        <w:jc w:val="both"/>
        <w:rPr>
          <w:bCs/>
          <w:sz w:val="28"/>
          <w:highlight w:val="none"/>
        </w:rPr>
      </w:pPr>
      <w:r>
        <w:rPr>
          <w:rFonts w:hint="eastAsia"/>
          <w:bCs/>
          <w:sz w:val="28"/>
          <w:highlight w:val="none"/>
        </w:rPr>
        <w:t>1.0.2 根据调研，目前液化天然气加气站水上加注主要有五种方式。槽车-船加气（</w:t>
      </w:r>
      <w:r>
        <w:rPr>
          <w:bCs/>
          <w:sz w:val="28"/>
          <w:highlight w:val="none"/>
        </w:rPr>
        <w:t>Tank truck -to-ship bunkering</w:t>
      </w:r>
      <w:r>
        <w:rPr>
          <w:rFonts w:hint="eastAsia"/>
          <w:bCs/>
          <w:sz w:val="28"/>
          <w:highlight w:val="none"/>
        </w:rPr>
        <w:t>），简称TTS，是目前采用较多的一种加注方式，具有机动性好、投资和操作成本低等优点，北欧大部分中小型液化天然气受注船采用此种方式加注。趸船加气（</w:t>
      </w:r>
      <w:r>
        <w:rPr>
          <w:bCs/>
          <w:sz w:val="28"/>
          <w:highlight w:val="none"/>
        </w:rPr>
        <w:t>Pontoon-to-ship bunkering</w:t>
      </w:r>
      <w:r>
        <w:rPr>
          <w:rFonts w:hint="eastAsia"/>
          <w:bCs/>
          <w:sz w:val="28"/>
          <w:highlight w:val="none"/>
        </w:rPr>
        <w:t>），简称PTS，液化天然气罐设在趸船上，适合水位变化较大的内河水域。岸基加气（</w:t>
      </w:r>
      <w:r>
        <w:rPr>
          <w:bCs/>
          <w:sz w:val="28"/>
          <w:highlight w:val="none"/>
        </w:rPr>
        <w:t>LNG intermediary terminal-to-ship via pipeline</w:t>
      </w:r>
      <w:r>
        <w:rPr>
          <w:rFonts w:hint="eastAsia"/>
          <w:bCs/>
          <w:sz w:val="28"/>
          <w:highlight w:val="none"/>
        </w:rPr>
        <w:t>），简称TPS，可以采用固定码头，也可以采用浮码头，储罐设在岸上通过管道系统与码头上的加注设施相连。一般适合于水位变化不大，具备码头建设条件的水域，具有实用性好、加注量大、加注快速等优点。船-船加气（</w:t>
      </w:r>
      <w:r>
        <w:rPr>
          <w:bCs/>
          <w:sz w:val="28"/>
          <w:highlight w:val="none"/>
        </w:rPr>
        <w:t>Ship-to-ship bunkering</w:t>
      </w:r>
      <w:r>
        <w:rPr>
          <w:rFonts w:hint="eastAsia"/>
          <w:bCs/>
          <w:sz w:val="28"/>
          <w:highlight w:val="none"/>
        </w:rPr>
        <w:t>），简称STS，通过液化天然气加注船在码头、锚地或航行中给液化天然气受注船加气，具有加注快速、加注量大、加注灵活等优点，可能成为大中型液化天然气受注船的主要加注方式。水上浮式设施-船加气(Floating facility-to-Ship bunkering)，简称FTS），类似于趸船加气，但浮式设施不与岸连接。</w:t>
      </w:r>
    </w:p>
    <w:p>
      <w:pPr>
        <w:spacing w:line="360" w:lineRule="auto"/>
        <w:ind w:firstLine="555"/>
        <w:jc w:val="both"/>
        <w:rPr>
          <w:bCs/>
          <w:sz w:val="28"/>
          <w:highlight w:val="none"/>
        </w:rPr>
      </w:pPr>
      <w:r>
        <w:rPr>
          <w:rFonts w:hint="eastAsia"/>
          <w:bCs/>
          <w:sz w:val="28"/>
          <w:highlight w:val="none"/>
        </w:rPr>
        <w:t>在五种液化天然气加气站水上加注方式中，本规范仅对其中与码头工程建设结合紧密的岸基加气（TPS）方式和趸船加气（PTS）方式提出了规定。</w:t>
      </w:r>
    </w:p>
    <w:p>
      <w:pPr>
        <w:spacing w:before="1080" w:beforeLines="450" w:line="360" w:lineRule="auto"/>
        <w:jc w:val="center"/>
        <w:rPr>
          <w:sz w:val="36"/>
          <w:highlight w:val="none"/>
        </w:rPr>
      </w:pPr>
      <w:r>
        <w:rPr>
          <w:bCs/>
          <w:sz w:val="28"/>
          <w:highlight w:val="none"/>
        </w:rPr>
        <w:br w:type="page"/>
      </w:r>
      <w:r>
        <w:rPr>
          <w:sz w:val="36"/>
          <w:highlight w:val="none"/>
        </w:rPr>
        <w:t>3</w:t>
      </w:r>
      <w:r>
        <w:rPr>
          <w:rFonts w:hint="eastAsia"/>
          <w:sz w:val="36"/>
          <w:highlight w:val="none"/>
        </w:rPr>
        <w:t>　基本规定</w:t>
      </w:r>
    </w:p>
    <w:p>
      <w:pPr>
        <w:spacing w:line="360" w:lineRule="auto"/>
        <w:jc w:val="center"/>
        <w:rPr>
          <w:bCs/>
          <w:sz w:val="28"/>
          <w:highlight w:val="none"/>
        </w:rPr>
      </w:pPr>
    </w:p>
    <w:p>
      <w:pPr>
        <w:spacing w:line="360" w:lineRule="auto"/>
        <w:rPr>
          <w:bCs/>
          <w:sz w:val="28"/>
          <w:highlight w:val="none"/>
        </w:rPr>
      </w:pPr>
      <w:r>
        <w:rPr>
          <w:rFonts w:hint="eastAsia"/>
          <w:bCs/>
          <w:sz w:val="28"/>
          <w:highlight w:val="none"/>
        </w:rPr>
        <w:t>3.0.1 目前国际上的船舶液化天然气加气站的补给方式均采用陆上补给方式，尚无采用水上补给的先例。本规范修订过程</w:t>
      </w:r>
      <w:r>
        <w:rPr>
          <w:bCs/>
          <w:sz w:val="28"/>
          <w:highlight w:val="none"/>
        </w:rPr>
        <w:t>中</w:t>
      </w:r>
      <w:r>
        <w:rPr>
          <w:rFonts w:hint="eastAsia"/>
          <w:bCs/>
          <w:sz w:val="28"/>
          <w:highlight w:val="none"/>
        </w:rPr>
        <w:t>收集到的</w:t>
      </w:r>
      <w:r>
        <w:rPr>
          <w:bCs/>
          <w:sz w:val="28"/>
          <w:highlight w:val="none"/>
        </w:rPr>
        <w:t>调研</w:t>
      </w:r>
      <w:r>
        <w:rPr>
          <w:rFonts w:hint="eastAsia"/>
          <w:bCs/>
          <w:sz w:val="28"/>
          <w:highlight w:val="none"/>
        </w:rPr>
        <w:t>意见</w:t>
      </w:r>
      <w:r>
        <w:rPr>
          <w:bCs/>
          <w:sz w:val="28"/>
          <w:highlight w:val="none"/>
        </w:rPr>
        <w:t>普遍反映</w:t>
      </w:r>
      <w:r>
        <w:rPr>
          <w:rFonts w:hint="eastAsia"/>
          <w:bCs/>
          <w:sz w:val="28"/>
          <w:highlight w:val="none"/>
        </w:rPr>
        <w:t>，为更好地促进</w:t>
      </w:r>
      <w:r>
        <w:rPr>
          <w:bCs/>
          <w:sz w:val="28"/>
          <w:highlight w:val="none"/>
        </w:rPr>
        <w:t>内河不同水域条件下加</w:t>
      </w:r>
      <w:r>
        <w:rPr>
          <w:rFonts w:hint="eastAsia"/>
          <w:bCs/>
          <w:sz w:val="28"/>
          <w:highlight w:val="none"/>
        </w:rPr>
        <w:t>气站码头</w:t>
      </w:r>
      <w:r>
        <w:rPr>
          <w:bCs/>
          <w:sz w:val="28"/>
          <w:highlight w:val="none"/>
        </w:rPr>
        <w:t>的选址，提高船舶</w:t>
      </w:r>
      <w:r>
        <w:rPr>
          <w:rFonts w:hint="eastAsia"/>
          <w:bCs/>
          <w:sz w:val="28"/>
          <w:highlight w:val="none"/>
        </w:rPr>
        <w:t>进行液化天然气</w:t>
      </w:r>
      <w:r>
        <w:rPr>
          <w:bCs/>
          <w:sz w:val="28"/>
          <w:highlight w:val="none"/>
        </w:rPr>
        <w:t>受注的</w:t>
      </w:r>
      <w:r>
        <w:rPr>
          <w:rFonts w:hint="eastAsia"/>
          <w:bCs/>
          <w:sz w:val="28"/>
          <w:highlight w:val="none"/>
        </w:rPr>
        <w:t>便利性</w:t>
      </w:r>
      <w:r>
        <w:rPr>
          <w:bCs/>
          <w:sz w:val="28"/>
          <w:highlight w:val="none"/>
        </w:rPr>
        <w:t>，</w:t>
      </w:r>
      <w:r>
        <w:rPr>
          <w:rFonts w:hint="eastAsia"/>
          <w:bCs/>
          <w:sz w:val="28"/>
          <w:highlight w:val="none"/>
        </w:rPr>
        <w:t>允许加气站</w:t>
      </w:r>
      <w:r>
        <w:rPr>
          <w:bCs/>
          <w:sz w:val="28"/>
          <w:highlight w:val="none"/>
        </w:rPr>
        <w:t>采用</w:t>
      </w:r>
      <w:r>
        <w:rPr>
          <w:rFonts w:hint="eastAsia"/>
          <w:bCs/>
          <w:sz w:val="28"/>
          <w:highlight w:val="none"/>
        </w:rPr>
        <w:t>液化天然气船舶进行</w:t>
      </w:r>
      <w:r>
        <w:rPr>
          <w:bCs/>
          <w:sz w:val="28"/>
          <w:highlight w:val="none"/>
        </w:rPr>
        <w:t>水上补给</w:t>
      </w:r>
      <w:r>
        <w:rPr>
          <w:rFonts w:hint="eastAsia"/>
          <w:bCs/>
          <w:sz w:val="28"/>
          <w:highlight w:val="none"/>
        </w:rPr>
        <w:t>是十分必要的</w:t>
      </w:r>
      <w:r>
        <w:rPr>
          <w:bCs/>
          <w:sz w:val="28"/>
          <w:highlight w:val="none"/>
        </w:rPr>
        <w:t>。但</w:t>
      </w:r>
      <w:r>
        <w:rPr>
          <w:rFonts w:hint="eastAsia"/>
          <w:bCs/>
          <w:sz w:val="28"/>
          <w:highlight w:val="none"/>
        </w:rPr>
        <w:t>考虑到液化天然气船舶的容量远大于液化天然气槽车，采用水上补给时的危险性也远大于陆上槽车补给，因此</w:t>
      </w:r>
      <w:r>
        <w:rPr>
          <w:bCs/>
          <w:sz w:val="28"/>
          <w:highlight w:val="none"/>
        </w:rPr>
        <w:t>从安全角度考虑，</w:t>
      </w:r>
      <w:r>
        <w:rPr>
          <w:rFonts w:hint="eastAsia"/>
          <w:bCs/>
          <w:sz w:val="28"/>
          <w:highlight w:val="none"/>
        </w:rPr>
        <w:t>岸基加气站采用液化天然气船舶进行水上补给时，加气站码头应同时满足《液化天然气码头设计规范》（JTS165-5）的相关要求。</w:t>
      </w:r>
    </w:p>
    <w:p>
      <w:pPr>
        <w:spacing w:line="360" w:lineRule="auto"/>
        <w:ind w:firstLine="560" w:firstLineChars="200"/>
        <w:rPr>
          <w:bCs/>
          <w:sz w:val="28"/>
          <w:highlight w:val="none"/>
        </w:rPr>
      </w:pPr>
      <w:r>
        <w:rPr>
          <w:rFonts w:hint="eastAsia"/>
          <w:bCs/>
          <w:color w:val="000000"/>
          <w:sz w:val="28"/>
          <w:highlight w:val="none"/>
        </w:rPr>
        <w:t>由于加注趸船上安装的液化天然气储罐一般容量较小，采用小型加注船对加注趸船进行补给作业类似于对受注船的加注作业，因此本规范没有对加注趸船的水上补给提出特殊要求。</w:t>
      </w:r>
    </w:p>
    <w:p>
      <w:pPr>
        <w:spacing w:line="360" w:lineRule="auto"/>
        <w:rPr>
          <w:rFonts w:ascii="Arial" w:hAnsi="Arial" w:cs="Arial"/>
          <w:sz w:val="28"/>
          <w:szCs w:val="28"/>
          <w:highlight w:val="none"/>
          <w:shd w:val="clear" w:color="auto" w:fill="FFFFFF"/>
        </w:rPr>
      </w:pPr>
      <w:r>
        <w:rPr>
          <w:rFonts w:hint="eastAsia"/>
          <w:bCs/>
          <w:sz w:val="28"/>
          <w:highlight w:val="none"/>
        </w:rPr>
        <w:t>3.0.</w:t>
      </w:r>
      <w:r>
        <w:rPr>
          <w:bCs/>
          <w:sz w:val="28"/>
          <w:highlight w:val="none"/>
        </w:rPr>
        <w:t>2</w:t>
      </w:r>
      <w:r>
        <w:rPr>
          <w:rFonts w:hint="eastAsia"/>
          <w:bCs/>
          <w:sz w:val="28"/>
          <w:highlight w:val="none"/>
        </w:rPr>
        <w:t xml:space="preserve"> </w:t>
      </w:r>
      <w:r>
        <w:rPr>
          <w:rFonts w:hint="eastAsia" w:ascii="Arial" w:hAnsi="Arial" w:cs="Arial"/>
          <w:sz w:val="28"/>
          <w:szCs w:val="28"/>
          <w:highlight w:val="none"/>
          <w:shd w:val="clear" w:color="auto" w:fill="FFFFFF"/>
        </w:rPr>
        <w:t>液化天然气火灾危险性类别为甲A类。内河液化天然气加气站码头覆盖江河、运河、水库和湖泊，范围广阔，建设及营运条件相差很大。因此，对加注作业中的安全问题，要进行风险分析及安全评估。</w:t>
      </w:r>
    </w:p>
    <w:p>
      <w:pPr>
        <w:spacing w:line="360" w:lineRule="auto"/>
        <w:rPr>
          <w:rFonts w:ascii="Arial" w:hAnsi="Arial" w:cs="Arial"/>
          <w:sz w:val="28"/>
          <w:szCs w:val="28"/>
          <w:highlight w:val="none"/>
          <w:shd w:val="clear" w:color="auto" w:fill="FFFFFF"/>
        </w:rPr>
      </w:pPr>
      <w:r>
        <w:rPr>
          <w:rFonts w:hint="eastAsia"/>
          <w:bCs/>
          <w:sz w:val="28"/>
          <w:highlight w:val="none"/>
        </w:rPr>
        <w:t>3.0.</w:t>
      </w:r>
      <w:r>
        <w:rPr>
          <w:bCs/>
          <w:sz w:val="28"/>
          <w:highlight w:val="none"/>
        </w:rPr>
        <w:t>3</w:t>
      </w:r>
      <w:r>
        <w:rPr>
          <w:rFonts w:hint="eastAsia" w:ascii="Arial" w:hAnsi="Arial" w:cs="Arial"/>
          <w:sz w:val="28"/>
          <w:szCs w:val="28"/>
          <w:highlight w:val="none"/>
          <w:shd w:val="clear" w:color="auto" w:fill="FFFFFF"/>
        </w:rPr>
        <w:t>采用燃油和液化天然气作为双燃料的液化天然气受注船需要补充两种燃料，在同一码头提供两种燃料加注功能可以更好地满足市场需求，提高加气站码头市场竞争力。挪威现有加气站码头多数都具备燃油和液化天然气两种燃料的加注功能。对于内河液化天然气加气站码头兼顾燃油加注时，关于</w:t>
      </w:r>
      <w:r>
        <w:rPr>
          <w:rFonts w:ascii="Arial" w:hAnsi="Arial" w:cs="Arial"/>
          <w:sz w:val="28"/>
          <w:szCs w:val="28"/>
          <w:highlight w:val="none"/>
          <w:shd w:val="clear" w:color="auto" w:fill="FFFFFF"/>
        </w:rPr>
        <w:t>合建站的</w:t>
      </w:r>
      <w:r>
        <w:rPr>
          <w:rFonts w:hint="eastAsia" w:ascii="Arial" w:hAnsi="Arial" w:cs="Arial"/>
          <w:sz w:val="28"/>
          <w:szCs w:val="28"/>
          <w:highlight w:val="none"/>
          <w:shd w:val="clear" w:color="auto" w:fill="FFFFFF"/>
        </w:rPr>
        <w:t>相关</w:t>
      </w:r>
      <w:r>
        <w:rPr>
          <w:rFonts w:ascii="Arial" w:hAnsi="Arial" w:cs="Arial"/>
          <w:sz w:val="28"/>
          <w:szCs w:val="28"/>
          <w:highlight w:val="none"/>
          <w:shd w:val="clear" w:color="auto" w:fill="FFFFFF"/>
        </w:rPr>
        <w:t>设计规定</w:t>
      </w:r>
      <w:r>
        <w:rPr>
          <w:rFonts w:hint="eastAsia" w:ascii="Arial" w:hAnsi="Arial" w:cs="Arial"/>
          <w:sz w:val="28"/>
          <w:szCs w:val="28"/>
          <w:highlight w:val="none"/>
          <w:shd w:val="clear" w:color="auto" w:fill="FFFFFF"/>
        </w:rPr>
        <w:t>应符合现行的国家标准《船舶液化天然气加注站设计标准（GB/T51312），同时两种燃料的加注设备应按各自的安全要求统一布置。</w:t>
      </w:r>
    </w:p>
    <w:p>
      <w:pPr>
        <w:spacing w:line="360" w:lineRule="auto"/>
        <w:rPr>
          <w:rFonts w:ascii="Arial" w:hAnsi="Arial" w:cs="Arial"/>
          <w:sz w:val="28"/>
          <w:szCs w:val="28"/>
          <w:highlight w:val="none"/>
          <w:shd w:val="clear" w:color="auto" w:fill="FFFFFF"/>
        </w:rPr>
      </w:pPr>
    </w:p>
    <w:p>
      <w:pPr>
        <w:spacing w:line="360" w:lineRule="auto"/>
        <w:rPr>
          <w:rFonts w:ascii="Arial" w:hAnsi="Arial" w:cs="Arial"/>
          <w:sz w:val="28"/>
          <w:szCs w:val="28"/>
          <w:highlight w:val="none"/>
          <w:shd w:val="clear" w:color="auto" w:fill="FFFFFF"/>
        </w:rPr>
      </w:pPr>
    </w:p>
    <w:p>
      <w:pPr>
        <w:spacing w:before="1080" w:beforeLines="450" w:line="360" w:lineRule="auto"/>
        <w:jc w:val="center"/>
        <w:rPr>
          <w:sz w:val="36"/>
          <w:highlight w:val="none"/>
        </w:rPr>
      </w:pPr>
      <w:r>
        <w:rPr>
          <w:sz w:val="36"/>
          <w:highlight w:val="none"/>
        </w:rPr>
        <w:br w:type="page"/>
      </w:r>
      <w:r>
        <w:rPr>
          <w:sz w:val="36"/>
          <w:highlight w:val="none"/>
        </w:rPr>
        <w:t>4</w:t>
      </w:r>
      <w:r>
        <w:rPr>
          <w:rFonts w:hint="eastAsia"/>
          <w:sz w:val="36"/>
          <w:highlight w:val="none"/>
        </w:rPr>
        <w:t xml:space="preserve"> 码头选址</w:t>
      </w:r>
    </w:p>
    <w:p>
      <w:pPr>
        <w:spacing w:line="360" w:lineRule="auto"/>
        <w:rPr>
          <w:bCs/>
          <w:sz w:val="28"/>
          <w:highlight w:val="none"/>
        </w:rPr>
      </w:pPr>
      <w:r>
        <w:rPr>
          <w:rFonts w:hint="eastAsia"/>
          <w:bCs/>
          <w:sz w:val="28"/>
          <w:highlight w:val="none"/>
        </w:rPr>
        <w:t>4</w:t>
      </w:r>
      <w:r>
        <w:rPr>
          <w:bCs/>
          <w:sz w:val="28"/>
          <w:highlight w:val="none"/>
        </w:rPr>
        <w:t>.0.2</w:t>
      </w:r>
      <w:r>
        <w:rPr>
          <w:rFonts w:hint="eastAsia"/>
          <w:bCs/>
          <w:sz w:val="28"/>
          <w:highlight w:val="none"/>
        </w:rPr>
        <w:t>涉水建（构）筑物包含</w:t>
      </w:r>
      <w:r>
        <w:rPr>
          <w:bCs/>
          <w:sz w:val="28"/>
          <w:highlight w:val="none"/>
        </w:rPr>
        <w:t>临河</w:t>
      </w:r>
      <w:r>
        <w:rPr>
          <w:rFonts w:hint="eastAsia"/>
          <w:bCs/>
          <w:sz w:val="28"/>
          <w:highlight w:val="none"/>
        </w:rPr>
        <w:t>和</w:t>
      </w:r>
      <w:r>
        <w:rPr>
          <w:bCs/>
          <w:sz w:val="28"/>
          <w:highlight w:val="none"/>
        </w:rPr>
        <w:t>临湖</w:t>
      </w:r>
      <w:r>
        <w:rPr>
          <w:rFonts w:hint="eastAsia"/>
          <w:bCs/>
          <w:sz w:val="28"/>
          <w:highlight w:val="none"/>
        </w:rPr>
        <w:t>建（构）筑物、</w:t>
      </w:r>
      <w:r>
        <w:rPr>
          <w:bCs/>
          <w:sz w:val="28"/>
          <w:highlight w:val="none"/>
        </w:rPr>
        <w:t>跨越</w:t>
      </w:r>
      <w:r>
        <w:rPr>
          <w:rFonts w:hint="eastAsia"/>
          <w:bCs/>
          <w:sz w:val="28"/>
          <w:highlight w:val="none"/>
        </w:rPr>
        <w:t>和</w:t>
      </w:r>
      <w:r>
        <w:rPr>
          <w:bCs/>
          <w:sz w:val="28"/>
          <w:highlight w:val="none"/>
        </w:rPr>
        <w:t>穿越航道</w:t>
      </w:r>
      <w:r>
        <w:rPr>
          <w:rFonts w:hint="eastAsia"/>
          <w:bCs/>
          <w:sz w:val="28"/>
          <w:highlight w:val="none"/>
        </w:rPr>
        <w:t>建（构）筑物、</w:t>
      </w:r>
      <w:r>
        <w:rPr>
          <w:bCs/>
          <w:sz w:val="28"/>
          <w:highlight w:val="none"/>
        </w:rPr>
        <w:t>拦河闸坝</w:t>
      </w:r>
      <w:r>
        <w:rPr>
          <w:rFonts w:hint="eastAsia"/>
          <w:bCs/>
          <w:sz w:val="28"/>
          <w:highlight w:val="none"/>
        </w:rPr>
        <w:t>等</w:t>
      </w:r>
      <w:r>
        <w:rPr>
          <w:bCs/>
          <w:sz w:val="28"/>
          <w:highlight w:val="none"/>
        </w:rPr>
        <w:t>。</w:t>
      </w:r>
    </w:p>
    <w:p>
      <w:pPr>
        <w:spacing w:line="360" w:lineRule="auto"/>
        <w:rPr>
          <w:rFonts w:ascii="Arial" w:hAnsi="Arial" w:cs="Arial"/>
          <w:sz w:val="28"/>
          <w:szCs w:val="28"/>
          <w:highlight w:val="none"/>
          <w:shd w:val="clear" w:color="auto" w:fill="FFFFFF"/>
        </w:rPr>
      </w:pPr>
      <w:r>
        <w:rPr>
          <w:rFonts w:hint="eastAsia"/>
          <w:bCs/>
          <w:sz w:val="28"/>
          <w:highlight w:val="none"/>
        </w:rPr>
        <w:t xml:space="preserve">4.0.9 </w:t>
      </w:r>
      <w:r>
        <w:rPr>
          <w:rFonts w:hint="eastAsia" w:ascii="Arial" w:hAnsi="Arial" w:cs="Arial"/>
          <w:sz w:val="28"/>
          <w:szCs w:val="28"/>
          <w:highlight w:val="none"/>
          <w:shd w:val="clear" w:color="auto" w:fill="FFFFFF"/>
        </w:rPr>
        <w:t>液化天然气加气站码头靠泊多类船舶，但靠泊船舶并不进行自身装载货物的装卸作业，而只是进行液化天然气燃料加注作业，因此不宜以受注船装载的货物类型来定义加气站码头危险分类。液化天然气加气站码头属于一种特殊的码头，既不是常规的危险品码头，也不是常规的普通货类码头，但是加气站泊位与相邻泊位和设施之间需保持比普通货类码头稍大的安全间距。若液化天然气加气站码头选址于油气化工码头岸线，考虑到会有大量的非油气化工品运输船舶靠泊加气站码头，为保证防火间距，势必将造成较大的岸线资源浪费，因此内河液化天然气加气站码头宜选址于加气站码头岸线、港口支持系统岸线或非油气化工码头岸线，</w:t>
      </w:r>
      <w:r>
        <w:rPr>
          <w:rFonts w:ascii="Arial" w:hAnsi="Arial" w:cs="Arial"/>
          <w:sz w:val="28"/>
          <w:szCs w:val="28"/>
          <w:highlight w:val="none"/>
          <w:shd w:val="clear" w:color="auto" w:fill="FFFFFF"/>
        </w:rPr>
        <w:t>且</w:t>
      </w:r>
      <w:r>
        <w:rPr>
          <w:rFonts w:hint="eastAsia" w:ascii="Arial" w:hAnsi="Arial" w:cs="Arial"/>
          <w:sz w:val="28"/>
          <w:szCs w:val="28"/>
          <w:highlight w:val="none"/>
          <w:shd w:val="clear" w:color="auto" w:fill="FFFFFF"/>
        </w:rPr>
        <w:t>选址于非油气化工码头岸线的加气站码头仅限于陆上补给的加气站码头。</w:t>
      </w:r>
    </w:p>
    <w:p>
      <w:pPr>
        <w:spacing w:line="360" w:lineRule="auto"/>
        <w:rPr>
          <w:rFonts w:ascii="Arial" w:hAnsi="Arial" w:cs="Arial"/>
          <w:sz w:val="28"/>
          <w:szCs w:val="28"/>
          <w:highlight w:val="none"/>
          <w:shd w:val="clear" w:color="auto" w:fill="FFFFFF"/>
        </w:rPr>
      </w:pPr>
    </w:p>
    <w:p>
      <w:pPr>
        <w:spacing w:before="1080" w:beforeLines="450" w:line="360" w:lineRule="auto"/>
        <w:jc w:val="center"/>
        <w:rPr>
          <w:sz w:val="36"/>
          <w:highlight w:val="none"/>
        </w:rPr>
      </w:pPr>
      <w:r>
        <w:rPr>
          <w:bCs/>
          <w:sz w:val="28"/>
          <w:highlight w:val="none"/>
        </w:rPr>
        <w:br w:type="page"/>
      </w:r>
      <w:r>
        <w:rPr>
          <w:sz w:val="36"/>
          <w:highlight w:val="none"/>
        </w:rPr>
        <w:t>5</w:t>
      </w:r>
      <w:r>
        <w:rPr>
          <w:rFonts w:hint="eastAsia"/>
          <w:sz w:val="36"/>
          <w:highlight w:val="none"/>
        </w:rPr>
        <w:t>　总体布置</w:t>
      </w:r>
    </w:p>
    <w:p>
      <w:pPr>
        <w:spacing w:line="360" w:lineRule="auto"/>
        <w:jc w:val="center"/>
        <w:rPr>
          <w:sz w:val="28"/>
          <w:highlight w:val="none"/>
        </w:rPr>
      </w:pPr>
    </w:p>
    <w:p>
      <w:pPr>
        <w:spacing w:line="360" w:lineRule="auto"/>
        <w:jc w:val="center"/>
        <w:rPr>
          <w:sz w:val="28"/>
          <w:highlight w:val="none"/>
        </w:rPr>
      </w:pPr>
      <w:r>
        <w:rPr>
          <w:rFonts w:hint="eastAsia"/>
          <w:sz w:val="28"/>
          <w:highlight w:val="none"/>
        </w:rPr>
        <w:t>5.2  设计</w:t>
      </w:r>
      <w:r>
        <w:rPr>
          <w:sz w:val="28"/>
          <w:highlight w:val="none"/>
        </w:rPr>
        <w:t>船型及泊位</w:t>
      </w:r>
      <w:r>
        <w:rPr>
          <w:rFonts w:hint="eastAsia"/>
          <w:sz w:val="28"/>
          <w:highlight w:val="none"/>
        </w:rPr>
        <w:t>数量</w:t>
      </w:r>
    </w:p>
    <w:p>
      <w:pPr>
        <w:spacing w:line="360" w:lineRule="auto"/>
        <w:rPr>
          <w:sz w:val="28"/>
          <w:highlight w:val="none"/>
        </w:rPr>
      </w:pPr>
      <w:r>
        <w:rPr>
          <w:rFonts w:hint="eastAsia"/>
          <w:sz w:val="28"/>
          <w:highlight w:val="none"/>
        </w:rPr>
        <w:t>5.2.1其他相关船型主尺度标准包含《长江</w:t>
      </w:r>
      <w:r>
        <w:rPr>
          <w:sz w:val="28"/>
          <w:highlight w:val="none"/>
        </w:rPr>
        <w:t>干线通航标准</w:t>
      </w:r>
      <w:r>
        <w:rPr>
          <w:rFonts w:hint="eastAsia"/>
          <w:sz w:val="28"/>
          <w:highlight w:val="none"/>
        </w:rPr>
        <w:t>》（JTS 180-4-2015）、《珠江干线下游货运船舶船型主尺度系列》（JT-T559-2015）、《长江水系过闸运输船舶标准船型主尺度系列》、《西江航运干线过闸船舶标准船型主尺度系列》等</w:t>
      </w:r>
      <w:r>
        <w:rPr>
          <w:sz w:val="28"/>
          <w:highlight w:val="none"/>
        </w:rPr>
        <w:t>内河</w:t>
      </w:r>
      <w:r>
        <w:rPr>
          <w:rFonts w:hint="eastAsia"/>
          <w:sz w:val="28"/>
          <w:highlight w:val="none"/>
        </w:rPr>
        <w:t>相关</w:t>
      </w:r>
      <w:r>
        <w:rPr>
          <w:sz w:val="28"/>
          <w:highlight w:val="none"/>
        </w:rPr>
        <w:t>船型主尺度要求。</w:t>
      </w:r>
    </w:p>
    <w:p>
      <w:pPr>
        <w:spacing w:line="360" w:lineRule="auto"/>
        <w:jc w:val="center"/>
        <w:rPr>
          <w:sz w:val="28"/>
          <w:highlight w:val="none"/>
        </w:rPr>
      </w:pPr>
      <w:r>
        <w:rPr>
          <w:rFonts w:hint="eastAsia"/>
          <w:sz w:val="28"/>
          <w:highlight w:val="none"/>
        </w:rPr>
        <w:t>5.3  设计</w:t>
      </w:r>
      <w:r>
        <w:rPr>
          <w:sz w:val="28"/>
          <w:highlight w:val="none"/>
        </w:rPr>
        <w:t>环境</w:t>
      </w:r>
      <w:r>
        <w:rPr>
          <w:rFonts w:hint="eastAsia"/>
          <w:sz w:val="28"/>
          <w:highlight w:val="none"/>
        </w:rPr>
        <w:t>条件</w:t>
      </w:r>
    </w:p>
    <w:p>
      <w:pPr>
        <w:tabs>
          <w:tab w:val="left" w:pos="8100"/>
        </w:tabs>
        <w:spacing w:line="360" w:lineRule="auto"/>
        <w:ind w:firstLine="560" w:firstLineChars="200"/>
        <w:rPr>
          <w:sz w:val="28"/>
          <w:highlight w:val="none"/>
        </w:rPr>
      </w:pPr>
    </w:p>
    <w:p>
      <w:pPr>
        <w:tabs>
          <w:tab w:val="left" w:pos="8100"/>
        </w:tabs>
        <w:spacing w:line="360" w:lineRule="auto"/>
        <w:jc w:val="both"/>
        <w:rPr>
          <w:sz w:val="28"/>
          <w:highlight w:val="none"/>
        </w:rPr>
      </w:pPr>
      <w:r>
        <w:rPr>
          <w:rFonts w:hint="eastAsia"/>
          <w:sz w:val="28"/>
          <w:highlight w:val="none"/>
        </w:rPr>
        <w:t>5.3.1 我国现行行业标准《河港总体设计规范》（JTS166）没有给出河港工程的设计</w:t>
      </w:r>
      <w:r>
        <w:rPr>
          <w:sz w:val="28"/>
          <w:highlight w:val="none"/>
        </w:rPr>
        <w:t>环境</w:t>
      </w:r>
      <w:r>
        <w:rPr>
          <w:rFonts w:hint="eastAsia"/>
          <w:sz w:val="28"/>
          <w:highlight w:val="none"/>
        </w:rPr>
        <w:t>条件标准。除位于湖区或河口的港口由于风区较长可能受风成浪的影响外，其他河港作业主要受水流和风的影响。因此，本条主要对可能受风成浪影响的液化天然气加气站码头的波浪设计</w:t>
      </w:r>
      <w:r>
        <w:rPr>
          <w:sz w:val="28"/>
          <w:highlight w:val="none"/>
        </w:rPr>
        <w:t>环境</w:t>
      </w:r>
      <w:r>
        <w:rPr>
          <w:rFonts w:hint="eastAsia"/>
          <w:sz w:val="28"/>
          <w:highlight w:val="none"/>
        </w:rPr>
        <w:t>条件给出规定。由于液化天然气加气站码头是通过加注臂或软管给液化天然气受注船加气的，其加注作业过程与普通油气码头采用装卸臂进行装卸作业类似，因此，本规范根据现行行业标准《海港总体设计规范》（JTS 165）中船舶装卸作业的设计波高给出液化天然气受注船进行加注时的设计波高。</w:t>
      </w:r>
    </w:p>
    <w:p>
      <w:pPr>
        <w:tabs>
          <w:tab w:val="left" w:pos="8100"/>
        </w:tabs>
        <w:spacing w:line="360" w:lineRule="auto"/>
        <w:jc w:val="both"/>
        <w:rPr>
          <w:sz w:val="28"/>
          <w:highlight w:val="none"/>
        </w:rPr>
      </w:pPr>
      <w:r>
        <w:rPr>
          <w:rFonts w:hint="eastAsia"/>
          <w:sz w:val="28"/>
          <w:highlight w:val="none"/>
        </w:rPr>
        <w:t xml:space="preserve">    另外</w:t>
      </w:r>
      <w:r>
        <w:rPr>
          <w:sz w:val="28"/>
          <w:highlight w:val="none"/>
        </w:rPr>
        <w:t>，</w:t>
      </w:r>
      <w:r>
        <w:rPr>
          <w:rFonts w:hint="eastAsia"/>
          <w:sz w:val="28"/>
          <w:highlight w:val="none"/>
        </w:rPr>
        <w:t>采用加注臂与软管给液化天然气受注船进行加注时的设计波高取</w:t>
      </w:r>
      <w:r>
        <w:rPr>
          <w:sz w:val="28"/>
          <w:highlight w:val="none"/>
        </w:rPr>
        <w:t>一致，主要考虑</w:t>
      </w:r>
      <w:r>
        <w:rPr>
          <w:rFonts w:hint="eastAsia"/>
          <w:sz w:val="28"/>
          <w:highlight w:val="none"/>
        </w:rPr>
        <w:t>以下</w:t>
      </w:r>
      <w:r>
        <w:rPr>
          <w:sz w:val="28"/>
          <w:highlight w:val="none"/>
        </w:rPr>
        <w:t>几点：</w:t>
      </w:r>
      <w:r>
        <w:rPr>
          <w:rFonts w:hint="eastAsia"/>
          <w:sz w:val="28"/>
          <w:highlight w:val="none"/>
        </w:rPr>
        <w:t>在装卸臂包络线范围内，装卸臂对船舶漂移、起伏的适应性不比软管差；加气站码头装卸臂本身都会配置加气站码头装卸臂本身都会配置紧急脱离系统（ERS）和声光报警系统，具有完善而可靠的安全保障，在超出允许范围时，可以主动切断船岸连接，避免事故发生；装卸臂管道通过旋转接头连接，较柔性软管具有更好的安全性和可靠性；软管虽可适应大范围的漂移和起伏，但在另一个层面上，也是一种安全隐患，即：由于其偏移值大，导致纠偏难度加大，或对设备本身（如软管）及操作带来更大的风险。</w:t>
      </w:r>
    </w:p>
    <w:p>
      <w:pPr>
        <w:rPr>
          <w:bCs/>
          <w:sz w:val="28"/>
          <w:highlight w:val="none"/>
        </w:rPr>
      </w:pPr>
    </w:p>
    <w:p>
      <w:pPr>
        <w:jc w:val="center"/>
        <w:rPr>
          <w:bCs/>
          <w:sz w:val="28"/>
          <w:highlight w:val="none"/>
        </w:rPr>
      </w:pPr>
      <w:r>
        <w:rPr>
          <w:bCs/>
          <w:sz w:val="28"/>
          <w:highlight w:val="none"/>
        </w:rPr>
        <w:t>5.</w:t>
      </w:r>
      <w:r>
        <w:rPr>
          <w:rFonts w:hint="eastAsia"/>
          <w:bCs/>
          <w:sz w:val="28"/>
          <w:highlight w:val="none"/>
        </w:rPr>
        <w:t>5泊位布置</w:t>
      </w:r>
    </w:p>
    <w:p>
      <w:pPr>
        <w:spacing w:line="360" w:lineRule="auto"/>
        <w:jc w:val="both"/>
        <w:rPr>
          <w:sz w:val="28"/>
          <w:highlight w:val="none"/>
        </w:rPr>
      </w:pPr>
    </w:p>
    <w:p>
      <w:pPr>
        <w:spacing w:line="360" w:lineRule="auto"/>
        <w:jc w:val="both"/>
        <w:rPr>
          <w:rFonts w:ascii="宋体" w:hAnsi="宋体"/>
          <w:sz w:val="28"/>
          <w:highlight w:val="none"/>
        </w:rPr>
      </w:pPr>
      <w:r>
        <w:rPr>
          <w:rFonts w:hint="eastAsia"/>
          <w:sz w:val="28"/>
          <w:highlight w:val="none"/>
        </w:rPr>
        <w:t>5.5.2  目前现有的以及在建和改造的以液化天然气为燃料的船舶，其</w:t>
      </w:r>
      <w:r>
        <w:rPr>
          <w:rFonts w:hint="eastAsia" w:ascii="宋体" w:hAnsi="宋体"/>
          <w:sz w:val="28"/>
          <w:highlight w:val="none"/>
        </w:rPr>
        <w:t>液化天然气受注口的位置各不相同，此种情况在今后相当长的时间内会继续存在，故码头加注点可能是一个，也可能是多个。</w:t>
      </w:r>
    </w:p>
    <w:p>
      <w:pPr>
        <w:spacing w:line="360" w:lineRule="auto"/>
        <w:jc w:val="both"/>
        <w:rPr>
          <w:rFonts w:ascii="宋体" w:hAnsi="宋体"/>
          <w:sz w:val="28"/>
          <w:highlight w:val="none"/>
        </w:rPr>
      </w:pPr>
      <w:r>
        <w:rPr>
          <w:sz w:val="28"/>
          <w:highlight w:val="none"/>
        </w:rPr>
        <w:t xml:space="preserve">5.5.4  </w:t>
      </w:r>
      <w:r>
        <w:rPr>
          <w:rFonts w:hint="eastAsia" w:hAnsi="宋体"/>
          <w:sz w:val="28"/>
          <w:highlight w:val="none"/>
        </w:rPr>
        <w:t>本条主要根据现行国家标准《城镇燃气设计规范》（</w:t>
      </w:r>
      <w:r>
        <w:rPr>
          <w:sz w:val="28"/>
          <w:highlight w:val="none"/>
        </w:rPr>
        <w:t>GB 50028</w:t>
      </w:r>
      <w:r>
        <w:rPr>
          <w:rFonts w:hint="eastAsia" w:hAnsi="宋体"/>
          <w:sz w:val="28"/>
          <w:highlight w:val="none"/>
        </w:rPr>
        <w:t>）和《石油化工企业设计防火规范》（</w:t>
      </w:r>
      <w:r>
        <w:rPr>
          <w:sz w:val="28"/>
          <w:highlight w:val="none"/>
        </w:rPr>
        <w:t>GB 50160</w:t>
      </w:r>
      <w:r>
        <w:rPr>
          <w:rFonts w:hint="eastAsia" w:hAnsi="宋体"/>
          <w:sz w:val="28"/>
          <w:highlight w:val="none"/>
        </w:rPr>
        <w:t>）编制，并与《船舶液化天然气加注站设计标准》（GB/T 51312）保持一致</w:t>
      </w:r>
      <w:r>
        <w:rPr>
          <w:rFonts w:hAnsi="宋体"/>
          <w:sz w:val="28"/>
          <w:highlight w:val="none"/>
        </w:rPr>
        <w:t>。</w:t>
      </w:r>
    </w:p>
    <w:p>
      <w:pPr>
        <w:spacing w:line="360" w:lineRule="auto"/>
        <w:jc w:val="both"/>
        <w:rPr>
          <w:rFonts w:ascii="宋体" w:hAnsi="宋体"/>
          <w:sz w:val="28"/>
          <w:highlight w:val="none"/>
        </w:rPr>
      </w:pPr>
      <w:r>
        <w:rPr>
          <w:sz w:val="28"/>
          <w:highlight w:val="none"/>
        </w:rPr>
        <w:t xml:space="preserve">5.5.5  </w:t>
      </w:r>
      <w:r>
        <w:rPr>
          <w:rFonts w:hint="eastAsia" w:hAnsi="宋体"/>
          <w:sz w:val="28"/>
          <w:highlight w:val="none"/>
        </w:rPr>
        <w:t>本条主要根据现行国家标准《城镇燃气设计规范》（</w:t>
      </w:r>
      <w:r>
        <w:rPr>
          <w:sz w:val="28"/>
          <w:highlight w:val="none"/>
        </w:rPr>
        <w:t>GB 50028</w:t>
      </w:r>
      <w:r>
        <w:rPr>
          <w:rFonts w:hint="eastAsia" w:hAnsi="宋体"/>
          <w:sz w:val="28"/>
          <w:highlight w:val="none"/>
        </w:rPr>
        <w:t>）、《石油化工企业设计防火规范》（</w:t>
      </w:r>
      <w:r>
        <w:rPr>
          <w:sz w:val="28"/>
          <w:highlight w:val="none"/>
        </w:rPr>
        <w:t>GB 50160</w:t>
      </w:r>
      <w:r>
        <w:rPr>
          <w:rFonts w:hint="eastAsia" w:hAnsi="宋体"/>
          <w:sz w:val="28"/>
          <w:highlight w:val="none"/>
        </w:rPr>
        <w:t>）、《船舶液化天然气加注站设计标准》（GB/T 51312）和现行行业标准《海港总体设计规范》（JTS 165）、《油气化工码头设计防火规范》（JTS 158）等编制。考虑</w:t>
      </w:r>
      <w:r>
        <w:rPr>
          <w:rFonts w:hAnsi="宋体"/>
          <w:sz w:val="28"/>
          <w:highlight w:val="none"/>
        </w:rPr>
        <w:t>加注趸船上</w:t>
      </w:r>
      <w:r>
        <w:rPr>
          <w:rFonts w:hint="eastAsia" w:hAnsi="宋体"/>
          <w:sz w:val="28"/>
          <w:highlight w:val="none"/>
        </w:rPr>
        <w:t>储罐</w:t>
      </w:r>
      <w:r>
        <w:rPr>
          <w:rFonts w:hAnsi="宋体"/>
          <w:sz w:val="28"/>
          <w:highlight w:val="none"/>
        </w:rPr>
        <w:t>等</w:t>
      </w:r>
      <w:r>
        <w:rPr>
          <w:rFonts w:hint="eastAsia" w:hAnsi="宋体"/>
          <w:sz w:val="28"/>
          <w:highlight w:val="none"/>
        </w:rPr>
        <w:t>设施</w:t>
      </w:r>
      <w:r>
        <w:rPr>
          <w:rFonts w:hAnsi="宋体"/>
          <w:sz w:val="28"/>
          <w:highlight w:val="none"/>
        </w:rPr>
        <w:t>布置</w:t>
      </w:r>
      <w:r>
        <w:rPr>
          <w:rFonts w:hint="eastAsia" w:hAnsi="宋体"/>
          <w:sz w:val="28"/>
          <w:highlight w:val="none"/>
        </w:rPr>
        <w:t>位置的</w:t>
      </w:r>
      <w:r>
        <w:rPr>
          <w:rFonts w:hAnsi="宋体"/>
          <w:sz w:val="28"/>
          <w:highlight w:val="none"/>
        </w:rPr>
        <w:t>不确定性，</w:t>
      </w:r>
      <w:r>
        <w:rPr>
          <w:rFonts w:hint="eastAsia" w:hAnsi="宋体"/>
          <w:sz w:val="28"/>
          <w:highlight w:val="none"/>
        </w:rPr>
        <w:t>趸船加气站码头加注趸船上的设施与船外建（构）筑物的防火间距尚应符合现行国家标准《船舶液化天然气加注站设计标准》（GB/T 51312）的</w:t>
      </w:r>
      <w:r>
        <w:rPr>
          <w:rFonts w:hAnsi="宋体"/>
          <w:sz w:val="28"/>
          <w:highlight w:val="none"/>
        </w:rPr>
        <w:t>有关规定。</w:t>
      </w:r>
      <w:r>
        <w:rPr>
          <w:rFonts w:hint="eastAsia"/>
          <w:sz w:val="28"/>
          <w:highlight w:val="none"/>
        </w:rPr>
        <w:t>内河液化天然气加气站码头</w:t>
      </w:r>
      <w:r>
        <w:rPr>
          <w:rFonts w:hint="eastAsia" w:ascii="宋体" w:hAnsi="宋体"/>
          <w:sz w:val="28"/>
          <w:highlight w:val="none"/>
        </w:rPr>
        <w:t>靠泊多类船舶，但靠泊船舶并不进行自身装载货物的装卸作业，而只是进行液化天然气加注作业，因此不宜以受注船装载的货物类型来定义加气站码头危险分类。规范组认为以相邻泊位性质确定</w:t>
      </w:r>
      <w:r>
        <w:rPr>
          <w:rFonts w:hint="eastAsia"/>
          <w:sz w:val="28"/>
          <w:highlight w:val="none"/>
        </w:rPr>
        <w:t>内河液化天然气加气站泊位</w:t>
      </w:r>
      <w:r>
        <w:rPr>
          <w:rFonts w:hint="eastAsia" w:ascii="宋体" w:hAnsi="宋体"/>
          <w:sz w:val="28"/>
          <w:highlight w:val="none"/>
        </w:rPr>
        <w:t>和相邻泊位的安全间距较为合理，也便于操作。</w:t>
      </w:r>
    </w:p>
    <w:p>
      <w:pPr>
        <w:spacing w:line="360" w:lineRule="auto"/>
        <w:jc w:val="both"/>
        <w:rPr>
          <w:sz w:val="28"/>
          <w:highlight w:val="none"/>
        </w:rPr>
      </w:pPr>
      <w:r>
        <w:rPr>
          <w:sz w:val="28"/>
          <w:highlight w:val="none"/>
        </w:rPr>
        <w:t>5.5.6</w:t>
      </w:r>
      <w:r>
        <w:rPr>
          <w:rFonts w:hint="eastAsia"/>
          <w:sz w:val="28"/>
          <w:highlight w:val="none"/>
        </w:rPr>
        <w:t>考虑到以液化天然气为燃料的船舶其液化天然气受注口的位置可能位于船艏或船艉，而根据国外液化天然气加气站码头的调研资料，在加注作业期间，一般规定加注口周边25m半径范围内属安全作业区，禁止进行与加注无关的活动。因此，为安全起见，规定相邻的内河液化天然气加气站泊位间船舶净距不得小于25m。</w:t>
      </w:r>
    </w:p>
    <w:p>
      <w:pPr>
        <w:spacing w:line="360" w:lineRule="auto"/>
        <w:rPr>
          <w:sz w:val="28"/>
          <w:highlight w:val="none"/>
        </w:rPr>
        <w:sectPr>
          <w:footerReference r:id="rId16" w:type="default"/>
          <w:pgSz w:w="11907" w:h="16840"/>
          <w:pgMar w:top="1701" w:right="1797" w:bottom="1701" w:left="1797" w:header="851" w:footer="992" w:gutter="0"/>
          <w:cols w:space="720" w:num="1"/>
          <w:docGrid w:linePitch="326" w:charSpace="0"/>
        </w:sectPr>
      </w:pPr>
      <w:r>
        <w:rPr>
          <w:rFonts w:hint="eastAsia"/>
          <w:sz w:val="28"/>
          <w:highlight w:val="none"/>
        </w:rPr>
        <w:t>5.5.8 根据国外液化天然气加气站码头的调研资料，在加注作业期间，一般规定加注口周边25m半径范围内属安全作业区，禁止进行与加注无关的活动。根据现阶段</w:t>
      </w:r>
      <w:r>
        <w:rPr>
          <w:sz w:val="28"/>
          <w:highlight w:val="none"/>
        </w:rPr>
        <w:t>搜集的</w:t>
      </w:r>
      <w:r>
        <w:rPr>
          <w:rFonts w:hint="eastAsia"/>
          <w:sz w:val="28"/>
          <w:highlight w:val="none"/>
        </w:rPr>
        <w:t>受注</w:t>
      </w:r>
      <w:r>
        <w:rPr>
          <w:sz w:val="28"/>
          <w:highlight w:val="none"/>
        </w:rPr>
        <w:t>船</w:t>
      </w:r>
      <w:r>
        <w:rPr>
          <w:rFonts w:hint="eastAsia"/>
          <w:sz w:val="28"/>
          <w:highlight w:val="none"/>
        </w:rPr>
        <w:t>船</w:t>
      </w:r>
      <w:r>
        <w:rPr>
          <w:sz w:val="28"/>
          <w:highlight w:val="none"/>
        </w:rPr>
        <w:t>型资料，其加注口</w:t>
      </w:r>
      <w:r>
        <w:rPr>
          <w:rFonts w:hint="eastAsia"/>
          <w:sz w:val="28"/>
          <w:highlight w:val="none"/>
        </w:rPr>
        <w:t>以位于</w:t>
      </w:r>
      <w:r>
        <w:rPr>
          <w:sz w:val="28"/>
          <w:highlight w:val="none"/>
        </w:rPr>
        <w:t>右舷为主，也存在位于左舷需通过软管</w:t>
      </w:r>
      <w:r>
        <w:rPr>
          <w:rFonts w:hint="eastAsia"/>
          <w:sz w:val="28"/>
          <w:highlight w:val="none"/>
        </w:rPr>
        <w:t>跨船</w:t>
      </w:r>
      <w:r>
        <w:rPr>
          <w:sz w:val="28"/>
          <w:highlight w:val="none"/>
        </w:rPr>
        <w:t>加注</w:t>
      </w:r>
      <w:r>
        <w:rPr>
          <w:rFonts w:hint="eastAsia"/>
          <w:sz w:val="28"/>
          <w:highlight w:val="none"/>
        </w:rPr>
        <w:t>情况</w:t>
      </w:r>
      <w:r>
        <w:rPr>
          <w:sz w:val="28"/>
          <w:highlight w:val="none"/>
        </w:rPr>
        <w:t>，</w:t>
      </w:r>
      <w:r>
        <w:rPr>
          <w:rFonts w:hint="eastAsia"/>
          <w:sz w:val="28"/>
          <w:highlight w:val="none"/>
        </w:rPr>
        <w:t>因此规范对受注船舶与航道边线或限制性航道底边线（含</w:t>
      </w:r>
      <w:r>
        <w:rPr>
          <w:sz w:val="28"/>
          <w:highlight w:val="none"/>
        </w:rPr>
        <w:t>航道</w:t>
      </w:r>
      <w:r>
        <w:rPr>
          <w:rFonts w:hint="eastAsia"/>
          <w:sz w:val="28"/>
          <w:highlight w:val="none"/>
        </w:rPr>
        <w:t>的</w:t>
      </w:r>
      <w:r>
        <w:rPr>
          <w:sz w:val="28"/>
          <w:highlight w:val="none"/>
        </w:rPr>
        <w:t>远期规划</w:t>
      </w:r>
      <w:r>
        <w:rPr>
          <w:rFonts w:hint="eastAsia"/>
          <w:sz w:val="28"/>
          <w:highlight w:val="none"/>
        </w:rPr>
        <w:t>）的净距不应小于25m控制，考虑</w:t>
      </w:r>
      <w:r>
        <w:rPr>
          <w:sz w:val="28"/>
          <w:highlight w:val="none"/>
        </w:rPr>
        <w:t>目前</w:t>
      </w:r>
      <w:r>
        <w:rPr>
          <w:rFonts w:hint="eastAsia"/>
          <w:sz w:val="28"/>
          <w:highlight w:val="none"/>
        </w:rPr>
        <w:t>受注船</w:t>
      </w:r>
      <w:r>
        <w:rPr>
          <w:sz w:val="28"/>
          <w:highlight w:val="none"/>
        </w:rPr>
        <w:t>的</w:t>
      </w:r>
      <w:r>
        <w:rPr>
          <w:rFonts w:hint="eastAsia"/>
          <w:sz w:val="28"/>
          <w:highlight w:val="none"/>
        </w:rPr>
        <w:t>受注口</w:t>
      </w:r>
      <w:r>
        <w:rPr>
          <w:sz w:val="28"/>
          <w:highlight w:val="none"/>
        </w:rPr>
        <w:t>分布</w:t>
      </w:r>
      <w:r>
        <w:rPr>
          <w:rFonts w:hint="eastAsia"/>
          <w:sz w:val="28"/>
          <w:highlight w:val="none"/>
        </w:rPr>
        <w:t>不一致，该</w:t>
      </w:r>
      <w:r>
        <w:rPr>
          <w:sz w:val="28"/>
          <w:highlight w:val="none"/>
        </w:rPr>
        <w:t>净距按照</w:t>
      </w:r>
      <w:r>
        <w:rPr>
          <w:rFonts w:hint="eastAsia"/>
          <w:sz w:val="28"/>
          <w:highlight w:val="none"/>
        </w:rPr>
        <w:t>受注船舶型宽</w:t>
      </w:r>
      <w:r>
        <w:rPr>
          <w:sz w:val="28"/>
          <w:highlight w:val="none"/>
        </w:rPr>
        <w:t>的边线起算。同时</w:t>
      </w:r>
      <w:r>
        <w:rPr>
          <w:rFonts w:hint="eastAsia"/>
          <w:sz w:val="28"/>
          <w:highlight w:val="none"/>
        </w:rPr>
        <w:t>考虑</w:t>
      </w:r>
      <w:r>
        <w:rPr>
          <w:sz w:val="28"/>
          <w:highlight w:val="none"/>
        </w:rPr>
        <w:t>运河内</w:t>
      </w:r>
      <w:r>
        <w:rPr>
          <w:rFonts w:hint="eastAsia"/>
          <w:sz w:val="28"/>
          <w:highlight w:val="none"/>
        </w:rPr>
        <w:t>通航</w:t>
      </w:r>
      <w:r>
        <w:rPr>
          <w:sz w:val="28"/>
          <w:highlight w:val="none"/>
        </w:rPr>
        <w:t>船型小、水域</w:t>
      </w:r>
      <w:r>
        <w:rPr>
          <w:rFonts w:hint="eastAsia"/>
          <w:sz w:val="28"/>
          <w:highlight w:val="none"/>
        </w:rPr>
        <w:t>窄、</w:t>
      </w:r>
      <w:r>
        <w:rPr>
          <w:sz w:val="28"/>
          <w:highlight w:val="none"/>
        </w:rPr>
        <w:t>加</w:t>
      </w:r>
      <w:r>
        <w:rPr>
          <w:rFonts w:hint="eastAsia"/>
          <w:sz w:val="28"/>
          <w:highlight w:val="none"/>
        </w:rPr>
        <w:t>气</w:t>
      </w:r>
      <w:r>
        <w:rPr>
          <w:sz w:val="28"/>
          <w:highlight w:val="none"/>
        </w:rPr>
        <w:t>站规模小</w:t>
      </w:r>
      <w:r>
        <w:rPr>
          <w:rFonts w:hint="eastAsia"/>
          <w:sz w:val="28"/>
          <w:highlight w:val="none"/>
        </w:rPr>
        <w:t>的</w:t>
      </w:r>
      <w:r>
        <w:rPr>
          <w:sz w:val="28"/>
          <w:highlight w:val="none"/>
        </w:rPr>
        <w:t>实际情况，提出条件受限时的</w:t>
      </w:r>
      <w:r>
        <w:rPr>
          <w:rFonts w:hint="eastAsia"/>
          <w:sz w:val="28"/>
          <w:highlight w:val="none"/>
        </w:rPr>
        <w:t>要求，</w:t>
      </w:r>
      <w:r>
        <w:rPr>
          <w:sz w:val="28"/>
          <w:highlight w:val="none"/>
        </w:rPr>
        <w:t>提高</w:t>
      </w:r>
      <w:r>
        <w:rPr>
          <w:rFonts w:hint="eastAsia"/>
          <w:sz w:val="28"/>
          <w:highlight w:val="none"/>
        </w:rPr>
        <w:t>规范</w:t>
      </w:r>
      <w:r>
        <w:rPr>
          <w:sz w:val="28"/>
          <w:highlight w:val="none"/>
        </w:rPr>
        <w:t>条文的适应性。</w:t>
      </w:r>
    </w:p>
    <w:p>
      <w:pPr>
        <w:spacing w:before="1080" w:beforeLines="450" w:line="360" w:lineRule="auto"/>
        <w:jc w:val="center"/>
        <w:rPr>
          <w:sz w:val="36"/>
          <w:highlight w:val="none"/>
        </w:rPr>
      </w:pPr>
      <w:r>
        <w:rPr>
          <w:sz w:val="36"/>
          <w:highlight w:val="none"/>
        </w:rPr>
        <w:t>6</w:t>
      </w:r>
      <w:r>
        <w:rPr>
          <w:rFonts w:hint="eastAsia"/>
          <w:sz w:val="36"/>
          <w:highlight w:val="none"/>
        </w:rPr>
        <w:t>　工　　艺</w:t>
      </w:r>
    </w:p>
    <w:p>
      <w:pPr>
        <w:spacing w:line="360" w:lineRule="auto"/>
        <w:jc w:val="both"/>
        <w:rPr>
          <w:sz w:val="28"/>
          <w:highlight w:val="none"/>
        </w:rPr>
      </w:pPr>
    </w:p>
    <w:p>
      <w:pPr>
        <w:spacing w:line="360" w:lineRule="auto"/>
        <w:jc w:val="center"/>
        <w:rPr>
          <w:sz w:val="28"/>
          <w:highlight w:val="none"/>
        </w:rPr>
      </w:pPr>
      <w:r>
        <w:rPr>
          <w:rFonts w:hint="eastAsia"/>
          <w:sz w:val="28"/>
          <w:highlight w:val="none"/>
        </w:rPr>
        <w:t>6.2  泊位加注能力</w:t>
      </w:r>
    </w:p>
    <w:p>
      <w:pPr>
        <w:spacing w:line="360" w:lineRule="auto"/>
        <w:jc w:val="center"/>
        <w:rPr>
          <w:sz w:val="28"/>
          <w:highlight w:val="none"/>
        </w:rPr>
      </w:pPr>
    </w:p>
    <w:p>
      <w:pPr>
        <w:spacing w:line="360" w:lineRule="auto"/>
        <w:jc w:val="both"/>
        <w:rPr>
          <w:sz w:val="28"/>
          <w:highlight w:val="none"/>
        </w:rPr>
      </w:pPr>
      <w:r>
        <w:rPr>
          <w:rFonts w:hint="eastAsia"/>
          <w:sz w:val="28"/>
          <w:highlight w:val="none"/>
        </w:rPr>
        <w:t>6.2.1根据</w:t>
      </w:r>
      <w:r>
        <w:rPr>
          <w:sz w:val="28"/>
          <w:highlight w:val="none"/>
        </w:rPr>
        <w:t>现有</w:t>
      </w:r>
      <w:r>
        <w:rPr>
          <w:rFonts w:hint="eastAsia"/>
          <w:sz w:val="28"/>
          <w:highlight w:val="none"/>
        </w:rPr>
        <w:t>液化天然气</w:t>
      </w:r>
      <w:r>
        <w:rPr>
          <w:sz w:val="28"/>
          <w:highlight w:val="none"/>
        </w:rPr>
        <w:t>加</w:t>
      </w:r>
      <w:r>
        <w:rPr>
          <w:rFonts w:hint="eastAsia"/>
          <w:sz w:val="28"/>
          <w:highlight w:val="none"/>
        </w:rPr>
        <w:t>气站</w:t>
      </w:r>
      <w:r>
        <w:rPr>
          <w:sz w:val="28"/>
          <w:highlight w:val="none"/>
        </w:rPr>
        <w:t>码头的调查结果，</w:t>
      </w:r>
      <w:r>
        <w:rPr>
          <w:rFonts w:hint="eastAsia"/>
          <w:sz w:val="28"/>
          <w:highlight w:val="none"/>
        </w:rPr>
        <w:t>一般小型船净加注</w:t>
      </w:r>
      <w:r>
        <w:rPr>
          <w:sz w:val="28"/>
          <w:highlight w:val="none"/>
        </w:rPr>
        <w:t>时间为</w:t>
      </w:r>
      <w:r>
        <w:rPr>
          <w:rFonts w:hint="eastAsia"/>
          <w:sz w:val="28"/>
          <w:highlight w:val="none"/>
        </w:rPr>
        <w:t>0.5~0.8h，大型船净加注</w:t>
      </w:r>
      <w:r>
        <w:rPr>
          <w:sz w:val="28"/>
          <w:highlight w:val="none"/>
        </w:rPr>
        <w:t>时间为</w:t>
      </w:r>
      <w:r>
        <w:rPr>
          <w:rFonts w:hint="eastAsia"/>
          <w:sz w:val="28"/>
          <w:highlight w:val="none"/>
        </w:rPr>
        <w:t>0.8~</w:t>
      </w:r>
      <w:r>
        <w:rPr>
          <w:sz w:val="28"/>
          <w:highlight w:val="none"/>
        </w:rPr>
        <w:t>2h。</w:t>
      </w:r>
    </w:p>
    <w:p>
      <w:pPr>
        <w:tabs>
          <w:tab w:val="left" w:pos="8100"/>
        </w:tabs>
        <w:spacing w:line="360" w:lineRule="auto"/>
        <w:ind w:firstLine="560" w:firstLineChars="200"/>
        <w:jc w:val="both"/>
        <w:rPr>
          <w:rFonts w:hAnsi="宋体"/>
          <w:sz w:val="28"/>
          <w:szCs w:val="28"/>
          <w:highlight w:val="none"/>
        </w:rPr>
      </w:pPr>
      <w:r>
        <w:rPr>
          <w:rFonts w:hint="eastAsia" w:ascii="Arial" w:hAnsi="Arial" w:cs="Arial"/>
          <w:sz w:val="28"/>
          <w:szCs w:val="28"/>
          <w:highlight w:val="none"/>
          <w:shd w:val="clear" w:color="auto" w:fill="FFFFFF"/>
        </w:rPr>
        <w:t>液化天然气</w:t>
      </w:r>
      <w:r>
        <w:rPr>
          <w:rFonts w:hint="eastAsia"/>
          <w:sz w:val="28"/>
          <w:highlight w:val="none"/>
        </w:rPr>
        <w:t>受注船的</w:t>
      </w:r>
      <w:r>
        <w:rPr>
          <w:rFonts w:hint="eastAsia" w:ascii="Arial" w:hAnsi="Arial" w:cs="Arial"/>
          <w:sz w:val="28"/>
          <w:szCs w:val="28"/>
          <w:highlight w:val="none"/>
          <w:shd w:val="clear" w:color="auto" w:fill="FFFFFF"/>
        </w:rPr>
        <w:t>液化天然气</w:t>
      </w:r>
      <w:r>
        <w:rPr>
          <w:rFonts w:hint="eastAsia" w:hAnsi="宋体"/>
          <w:sz w:val="28"/>
          <w:szCs w:val="28"/>
          <w:highlight w:val="none"/>
        </w:rPr>
        <w:t>罐容原则上应按本港历年统计资料或实船资料确定。</w:t>
      </w:r>
      <w:r>
        <w:rPr>
          <w:rFonts w:hint="eastAsia"/>
          <w:sz w:val="28"/>
          <w:highlight w:val="none"/>
        </w:rPr>
        <w:t>但目前国内外以液化天然气作为动力的各类受注船（特别是货船）的数量较少，其液化天然气罐罐容数据较为缺乏，从目前收集到的部分零星资料来看，离散性较大。受注船上的液化天然气罐罐容与船舶吨级、类型、发动机类型与型号、储罐类型与布置方式、采用纯液化天然气燃料动力还是双燃料动力系统、船舶的航行水域与营运组织方式、液化天然气补给方式和补给周期等多种因素有关。</w:t>
      </w:r>
    </w:p>
    <w:p>
      <w:pPr>
        <w:tabs>
          <w:tab w:val="left" w:pos="8100"/>
        </w:tabs>
        <w:spacing w:line="360" w:lineRule="auto"/>
        <w:ind w:firstLine="560" w:firstLineChars="200"/>
        <w:jc w:val="both"/>
        <w:rPr>
          <w:rFonts w:hAnsi="宋体"/>
          <w:sz w:val="28"/>
          <w:szCs w:val="28"/>
          <w:highlight w:val="none"/>
        </w:rPr>
      </w:pPr>
      <w:r>
        <w:rPr>
          <w:rFonts w:hint="eastAsia" w:hAnsi="宋体"/>
          <w:sz w:val="28"/>
          <w:szCs w:val="28"/>
          <w:highlight w:val="none"/>
        </w:rPr>
        <w:t>根据国内调研资料，目前我国现有液化天然气受注船一般为载重量</w:t>
      </w:r>
      <w:r>
        <w:rPr>
          <w:rFonts w:hAnsi="宋体"/>
          <w:sz w:val="28"/>
          <w:szCs w:val="28"/>
          <w:highlight w:val="none"/>
        </w:rPr>
        <w:t>5000DWT</w:t>
      </w:r>
      <w:r>
        <w:rPr>
          <w:rFonts w:hint="eastAsia" w:hAnsi="宋体"/>
          <w:sz w:val="28"/>
          <w:szCs w:val="28"/>
          <w:highlight w:val="none"/>
        </w:rPr>
        <w:t>以下的小型船舶，其船上的液化天然气罐容一般在</w:t>
      </w:r>
      <w:r>
        <w:rPr>
          <w:rFonts w:hAnsi="宋体"/>
          <w:sz w:val="28"/>
          <w:szCs w:val="28"/>
          <w:highlight w:val="none"/>
        </w:rPr>
        <w:t>3m</w:t>
      </w:r>
      <w:r>
        <w:rPr>
          <w:rFonts w:hAnsi="宋体"/>
          <w:sz w:val="28"/>
          <w:szCs w:val="28"/>
          <w:highlight w:val="none"/>
          <w:vertAlign w:val="superscript"/>
        </w:rPr>
        <w:t>3</w:t>
      </w:r>
      <w:r>
        <w:rPr>
          <w:rFonts w:hint="eastAsia" w:hAnsi="宋体"/>
          <w:sz w:val="28"/>
          <w:szCs w:val="28"/>
          <w:highlight w:val="none"/>
        </w:rPr>
        <w:t>～</w:t>
      </w:r>
      <w:r>
        <w:rPr>
          <w:rFonts w:hAnsi="宋体"/>
          <w:sz w:val="28"/>
          <w:szCs w:val="28"/>
          <w:highlight w:val="none"/>
        </w:rPr>
        <w:t>25 m</w:t>
      </w:r>
      <w:r>
        <w:rPr>
          <w:rFonts w:hAnsi="宋体"/>
          <w:sz w:val="28"/>
          <w:szCs w:val="28"/>
          <w:highlight w:val="none"/>
          <w:vertAlign w:val="superscript"/>
        </w:rPr>
        <w:t>3</w:t>
      </w:r>
      <w:r>
        <w:rPr>
          <w:rFonts w:hint="eastAsia" w:hAnsi="宋体"/>
          <w:sz w:val="28"/>
          <w:szCs w:val="28"/>
          <w:highlight w:val="none"/>
        </w:rPr>
        <w:t>之间，每次加气量与罐容之比一般在</w:t>
      </w:r>
      <w:r>
        <w:rPr>
          <w:rFonts w:hAnsi="宋体"/>
          <w:sz w:val="28"/>
          <w:szCs w:val="28"/>
          <w:highlight w:val="none"/>
        </w:rPr>
        <w:t>80%</w:t>
      </w:r>
      <w:r>
        <w:rPr>
          <w:rFonts w:hint="eastAsia" w:hAnsi="宋体"/>
          <w:sz w:val="28"/>
          <w:szCs w:val="28"/>
          <w:highlight w:val="none"/>
        </w:rPr>
        <w:t>以内，每次加注量在</w:t>
      </w:r>
      <w:r>
        <w:rPr>
          <w:rFonts w:hAnsi="宋体"/>
          <w:sz w:val="28"/>
          <w:szCs w:val="28"/>
          <w:highlight w:val="none"/>
        </w:rPr>
        <w:t>1t</w:t>
      </w:r>
      <w:r>
        <w:rPr>
          <w:rFonts w:hint="eastAsia" w:hAnsi="宋体"/>
          <w:sz w:val="28"/>
          <w:szCs w:val="28"/>
          <w:highlight w:val="none"/>
        </w:rPr>
        <w:t>～</w:t>
      </w:r>
      <w:r>
        <w:rPr>
          <w:rFonts w:hAnsi="宋体"/>
          <w:sz w:val="28"/>
          <w:szCs w:val="28"/>
          <w:highlight w:val="none"/>
        </w:rPr>
        <w:t>7t</w:t>
      </w:r>
      <w:r>
        <w:rPr>
          <w:rFonts w:hint="eastAsia" w:hAnsi="宋体"/>
          <w:sz w:val="28"/>
          <w:szCs w:val="28"/>
          <w:highlight w:val="none"/>
        </w:rPr>
        <w:t>之间。</w:t>
      </w:r>
    </w:p>
    <w:p>
      <w:pPr>
        <w:tabs>
          <w:tab w:val="left" w:pos="8100"/>
        </w:tabs>
        <w:spacing w:line="360" w:lineRule="auto"/>
        <w:ind w:firstLine="560" w:firstLineChars="200"/>
        <w:jc w:val="both"/>
        <w:rPr>
          <w:rFonts w:hAnsi="宋体"/>
          <w:sz w:val="28"/>
          <w:szCs w:val="28"/>
          <w:highlight w:val="none"/>
        </w:rPr>
      </w:pPr>
      <w:r>
        <w:rPr>
          <w:rFonts w:hint="eastAsia" w:hAnsi="宋体"/>
          <w:sz w:val="28"/>
          <w:szCs w:val="28"/>
          <w:highlight w:val="none"/>
        </w:rPr>
        <w:t>由于现有液化天然气受注船的资料很少，根据目前以柴油为燃料的各吨级货船的燃料舱容积和燃油替代率，并参考现有船舶资料，粗略估算了其采用液化天然气作为燃料时的液化天然气罐容，见下表。</w:t>
      </w:r>
    </w:p>
    <w:p>
      <w:pPr>
        <w:tabs>
          <w:tab w:val="left" w:pos="8100"/>
        </w:tabs>
        <w:spacing w:line="360" w:lineRule="auto"/>
        <w:ind w:firstLine="560" w:firstLineChars="200"/>
        <w:jc w:val="both"/>
        <w:rPr>
          <w:rFonts w:hAnsi="宋体"/>
          <w:sz w:val="28"/>
          <w:szCs w:val="28"/>
          <w:highlight w:val="none"/>
        </w:rPr>
      </w:pPr>
    </w:p>
    <w:p>
      <w:pPr>
        <w:tabs>
          <w:tab w:val="left" w:pos="8100"/>
        </w:tabs>
        <w:spacing w:line="360" w:lineRule="auto"/>
        <w:ind w:firstLine="560" w:firstLineChars="200"/>
        <w:jc w:val="both"/>
        <w:rPr>
          <w:rFonts w:hAnsi="宋体"/>
          <w:sz w:val="28"/>
          <w:szCs w:val="28"/>
          <w:highlight w:val="none"/>
        </w:rPr>
      </w:pPr>
    </w:p>
    <w:p>
      <w:pPr>
        <w:widowControl/>
        <w:adjustRightInd/>
        <w:spacing w:after="120" w:afterLines="50" w:line="240" w:lineRule="auto"/>
        <w:jc w:val="center"/>
        <w:textAlignment w:val="auto"/>
        <w:rPr>
          <w:rFonts w:ascii="黑体" w:hAnsi="黑体" w:eastAsia="黑体"/>
          <w:szCs w:val="24"/>
          <w:highlight w:val="none"/>
        </w:rPr>
      </w:pPr>
      <w:r>
        <w:rPr>
          <w:rFonts w:hint="eastAsia" w:ascii="黑体" w:hAnsi="黑体" w:eastAsia="黑体"/>
          <w:szCs w:val="24"/>
          <w:highlight w:val="none"/>
        </w:rPr>
        <w:t>受注船的液化天然气罐容概略值</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931"/>
        <w:gridCol w:w="1455"/>
        <w:gridCol w:w="913"/>
        <w:gridCol w:w="13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0" w:type="dxa"/>
            <w:vAlign w:val="center"/>
          </w:tcPr>
          <w:p>
            <w:pPr>
              <w:tabs>
                <w:tab w:val="left" w:pos="8100"/>
              </w:tabs>
              <w:spacing w:line="240" w:lineRule="auto"/>
              <w:jc w:val="center"/>
              <w:rPr>
                <w:rFonts w:hAnsi="宋体"/>
                <w:szCs w:val="24"/>
                <w:highlight w:val="none"/>
              </w:rPr>
            </w:pPr>
            <w:r>
              <w:rPr>
                <w:rFonts w:hint="eastAsia" w:hAnsi="宋体"/>
                <w:szCs w:val="24"/>
                <w:highlight w:val="none"/>
              </w:rPr>
              <w:t>船舶载重吨（</w:t>
            </w:r>
            <w:r>
              <w:rPr>
                <w:rFonts w:hAnsi="宋体"/>
                <w:szCs w:val="24"/>
                <w:highlight w:val="none"/>
              </w:rPr>
              <w:t>DWT</w:t>
            </w:r>
            <w:r>
              <w:rPr>
                <w:rFonts w:hint="eastAsia" w:hAnsi="宋体"/>
                <w:szCs w:val="24"/>
                <w:highlight w:val="none"/>
              </w:rPr>
              <w:t>）</w:t>
            </w:r>
          </w:p>
        </w:tc>
        <w:tc>
          <w:tcPr>
            <w:tcW w:w="931" w:type="dxa"/>
            <w:vAlign w:val="center"/>
          </w:tcPr>
          <w:p>
            <w:pPr>
              <w:tabs>
                <w:tab w:val="left" w:pos="8100"/>
              </w:tabs>
              <w:spacing w:line="240" w:lineRule="auto"/>
              <w:jc w:val="center"/>
              <w:rPr>
                <w:rFonts w:hAnsi="宋体"/>
                <w:szCs w:val="24"/>
                <w:highlight w:val="none"/>
              </w:rPr>
            </w:pPr>
            <w:r>
              <w:rPr>
                <w:rFonts w:hAnsi="宋体"/>
                <w:szCs w:val="24"/>
                <w:highlight w:val="none"/>
              </w:rPr>
              <w:t>&lt;2000</w:t>
            </w:r>
          </w:p>
        </w:tc>
        <w:tc>
          <w:tcPr>
            <w:tcW w:w="1455" w:type="dxa"/>
            <w:vAlign w:val="center"/>
          </w:tcPr>
          <w:p>
            <w:pPr>
              <w:tabs>
                <w:tab w:val="left" w:pos="8100"/>
              </w:tabs>
              <w:spacing w:line="240" w:lineRule="auto"/>
              <w:jc w:val="center"/>
              <w:rPr>
                <w:rFonts w:hAnsi="宋体"/>
                <w:szCs w:val="24"/>
                <w:highlight w:val="none"/>
              </w:rPr>
            </w:pPr>
            <w:r>
              <w:rPr>
                <w:rFonts w:hAnsi="宋体"/>
                <w:szCs w:val="24"/>
                <w:highlight w:val="none"/>
              </w:rPr>
              <w:t>2000~5000</w:t>
            </w:r>
          </w:p>
        </w:tc>
        <w:tc>
          <w:tcPr>
            <w:tcW w:w="913" w:type="dxa"/>
            <w:vAlign w:val="center"/>
          </w:tcPr>
          <w:p>
            <w:pPr>
              <w:tabs>
                <w:tab w:val="left" w:pos="8100"/>
              </w:tabs>
              <w:spacing w:line="240" w:lineRule="auto"/>
              <w:jc w:val="center"/>
              <w:rPr>
                <w:rFonts w:hAnsi="宋体"/>
                <w:szCs w:val="24"/>
                <w:highlight w:val="none"/>
              </w:rPr>
            </w:pPr>
            <w:r>
              <w:rPr>
                <w:rFonts w:hAnsi="宋体"/>
                <w:szCs w:val="24"/>
                <w:highlight w:val="none"/>
              </w:rPr>
              <w:t>10000</w:t>
            </w:r>
          </w:p>
        </w:tc>
        <w:tc>
          <w:tcPr>
            <w:tcW w:w="1320" w:type="dxa"/>
            <w:vAlign w:val="center"/>
          </w:tcPr>
          <w:p>
            <w:pPr>
              <w:tabs>
                <w:tab w:val="left" w:pos="8100"/>
              </w:tabs>
              <w:spacing w:line="240" w:lineRule="auto"/>
              <w:jc w:val="center"/>
              <w:rPr>
                <w:rFonts w:hAnsi="宋体"/>
                <w:szCs w:val="24"/>
                <w:highlight w:val="none"/>
              </w:rPr>
            </w:pPr>
            <w:r>
              <w:rPr>
                <w:rFonts w:hAnsi="宋体"/>
                <w:szCs w:val="24"/>
                <w:highlight w:val="none"/>
              </w:rPr>
              <w:t>30000</w:t>
            </w:r>
          </w:p>
        </w:tc>
        <w:tc>
          <w:tcPr>
            <w:tcW w:w="930" w:type="dxa"/>
            <w:vAlign w:val="center"/>
          </w:tcPr>
          <w:p>
            <w:pPr>
              <w:tabs>
                <w:tab w:val="left" w:pos="8100"/>
              </w:tabs>
              <w:spacing w:line="240" w:lineRule="auto"/>
              <w:jc w:val="center"/>
              <w:rPr>
                <w:rFonts w:hAnsi="宋体"/>
                <w:szCs w:val="24"/>
                <w:highlight w:val="none"/>
              </w:rPr>
            </w:pPr>
            <w:r>
              <w:rPr>
                <w:rFonts w:hAnsi="宋体"/>
                <w:szCs w:val="24"/>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0" w:type="dxa"/>
            <w:vAlign w:val="center"/>
          </w:tcPr>
          <w:p>
            <w:pPr>
              <w:tabs>
                <w:tab w:val="left" w:pos="8100"/>
              </w:tabs>
              <w:spacing w:line="240" w:lineRule="auto"/>
              <w:jc w:val="center"/>
              <w:rPr>
                <w:rFonts w:hAnsi="宋体"/>
                <w:szCs w:val="24"/>
                <w:highlight w:val="none"/>
              </w:rPr>
            </w:pPr>
            <w:r>
              <w:rPr>
                <w:rFonts w:hint="eastAsia" w:hAnsi="宋体"/>
                <w:szCs w:val="24"/>
                <w:highlight w:val="none"/>
              </w:rPr>
              <w:t>液化天然气罐容（</w:t>
            </w:r>
            <w:r>
              <w:rPr>
                <w:rFonts w:hAnsi="宋体"/>
                <w:szCs w:val="24"/>
                <w:highlight w:val="none"/>
              </w:rPr>
              <w:t>m</w:t>
            </w:r>
            <w:r>
              <w:rPr>
                <w:rFonts w:hAnsi="宋体"/>
                <w:szCs w:val="24"/>
                <w:highlight w:val="none"/>
                <w:vertAlign w:val="superscript"/>
              </w:rPr>
              <w:t>3</w:t>
            </w:r>
            <w:r>
              <w:rPr>
                <w:rFonts w:hint="eastAsia" w:hAnsi="宋体"/>
                <w:szCs w:val="24"/>
                <w:highlight w:val="none"/>
              </w:rPr>
              <w:t>）</w:t>
            </w:r>
          </w:p>
        </w:tc>
        <w:tc>
          <w:tcPr>
            <w:tcW w:w="931" w:type="dxa"/>
            <w:vAlign w:val="center"/>
          </w:tcPr>
          <w:p>
            <w:pPr>
              <w:tabs>
                <w:tab w:val="left" w:pos="8100"/>
              </w:tabs>
              <w:spacing w:line="240" w:lineRule="auto"/>
              <w:jc w:val="center"/>
              <w:rPr>
                <w:rFonts w:hAnsi="宋体"/>
                <w:szCs w:val="24"/>
                <w:highlight w:val="none"/>
              </w:rPr>
            </w:pPr>
            <w:r>
              <w:rPr>
                <w:rFonts w:hAnsi="宋体"/>
                <w:szCs w:val="24"/>
                <w:highlight w:val="none"/>
              </w:rPr>
              <w:t>3~15</w:t>
            </w:r>
          </w:p>
        </w:tc>
        <w:tc>
          <w:tcPr>
            <w:tcW w:w="1455" w:type="dxa"/>
            <w:vAlign w:val="center"/>
          </w:tcPr>
          <w:p>
            <w:pPr>
              <w:tabs>
                <w:tab w:val="left" w:pos="8100"/>
              </w:tabs>
              <w:spacing w:line="240" w:lineRule="auto"/>
              <w:jc w:val="center"/>
              <w:rPr>
                <w:rFonts w:hAnsi="宋体"/>
                <w:szCs w:val="24"/>
                <w:highlight w:val="none"/>
              </w:rPr>
            </w:pPr>
            <w:r>
              <w:rPr>
                <w:rFonts w:hAnsi="宋体"/>
                <w:szCs w:val="24"/>
                <w:highlight w:val="none"/>
              </w:rPr>
              <w:t>15~25</w:t>
            </w:r>
          </w:p>
        </w:tc>
        <w:tc>
          <w:tcPr>
            <w:tcW w:w="913" w:type="dxa"/>
            <w:vAlign w:val="center"/>
          </w:tcPr>
          <w:p>
            <w:pPr>
              <w:tabs>
                <w:tab w:val="left" w:pos="8100"/>
              </w:tabs>
              <w:spacing w:line="240" w:lineRule="auto"/>
              <w:jc w:val="center"/>
              <w:rPr>
                <w:rFonts w:hAnsi="宋体"/>
                <w:szCs w:val="24"/>
                <w:highlight w:val="none"/>
              </w:rPr>
            </w:pPr>
            <w:r>
              <w:rPr>
                <w:rFonts w:hAnsi="宋体"/>
                <w:szCs w:val="24"/>
                <w:highlight w:val="none"/>
              </w:rPr>
              <w:t>250</w:t>
            </w:r>
          </w:p>
        </w:tc>
        <w:tc>
          <w:tcPr>
            <w:tcW w:w="1320" w:type="dxa"/>
            <w:vAlign w:val="center"/>
          </w:tcPr>
          <w:p>
            <w:pPr>
              <w:tabs>
                <w:tab w:val="left" w:pos="8100"/>
              </w:tabs>
              <w:spacing w:line="240" w:lineRule="auto"/>
              <w:jc w:val="center"/>
              <w:rPr>
                <w:rFonts w:hAnsi="宋体"/>
                <w:szCs w:val="24"/>
                <w:highlight w:val="none"/>
              </w:rPr>
            </w:pPr>
            <w:r>
              <w:rPr>
                <w:rFonts w:hAnsi="宋体"/>
                <w:szCs w:val="24"/>
                <w:highlight w:val="none"/>
              </w:rPr>
              <w:t>500~1000</w:t>
            </w:r>
          </w:p>
        </w:tc>
        <w:tc>
          <w:tcPr>
            <w:tcW w:w="930" w:type="dxa"/>
            <w:vAlign w:val="center"/>
          </w:tcPr>
          <w:p>
            <w:pPr>
              <w:tabs>
                <w:tab w:val="left" w:pos="8100"/>
              </w:tabs>
              <w:spacing w:line="240" w:lineRule="auto"/>
              <w:jc w:val="center"/>
              <w:rPr>
                <w:rFonts w:hAnsi="宋体"/>
                <w:szCs w:val="24"/>
                <w:highlight w:val="none"/>
              </w:rPr>
            </w:pPr>
            <w:r>
              <w:rPr>
                <w:rFonts w:hAnsi="宋体"/>
                <w:szCs w:val="24"/>
                <w:highlight w:val="none"/>
              </w:rPr>
              <w:t>&gt;1000</w:t>
            </w:r>
          </w:p>
        </w:tc>
      </w:tr>
    </w:tbl>
    <w:p>
      <w:pPr>
        <w:spacing w:line="360" w:lineRule="auto"/>
        <w:ind w:firstLine="560" w:firstLineChars="200"/>
        <w:jc w:val="both"/>
        <w:rPr>
          <w:sz w:val="28"/>
          <w:highlight w:val="none"/>
        </w:rPr>
      </w:pPr>
    </w:p>
    <w:p>
      <w:pPr>
        <w:spacing w:line="360" w:lineRule="auto"/>
        <w:ind w:firstLine="560" w:firstLineChars="200"/>
        <w:jc w:val="both"/>
        <w:rPr>
          <w:sz w:val="28"/>
          <w:highlight w:val="none"/>
        </w:rPr>
      </w:pPr>
      <w:r>
        <w:rPr>
          <w:rFonts w:hint="eastAsia"/>
          <w:sz w:val="28"/>
          <w:highlight w:val="none"/>
        </w:rPr>
        <w:t>每次液化天然气加注量除与罐容有关外，还与液化天然气罐的最大填充率（一般为</w:t>
      </w:r>
      <w:r>
        <w:rPr>
          <w:sz w:val="28"/>
          <w:highlight w:val="none"/>
        </w:rPr>
        <w:t>85%</w:t>
      </w:r>
      <w:r>
        <w:rPr>
          <w:rFonts w:hint="eastAsia"/>
          <w:sz w:val="28"/>
          <w:highlight w:val="none"/>
        </w:rPr>
        <w:t>～</w:t>
      </w:r>
      <w:r>
        <w:rPr>
          <w:sz w:val="28"/>
          <w:highlight w:val="none"/>
        </w:rPr>
        <w:t>90%</w:t>
      </w:r>
      <w:r>
        <w:rPr>
          <w:rFonts w:hint="eastAsia"/>
          <w:sz w:val="28"/>
          <w:highlight w:val="none"/>
        </w:rPr>
        <w:t>）、船舶的营运组织方式、液化天然气补给方式和补给周期等因素有关，一般可取受注船上液化天然气罐总罐容的</w:t>
      </w:r>
      <w:r>
        <w:rPr>
          <w:sz w:val="28"/>
          <w:highlight w:val="none"/>
        </w:rPr>
        <w:t>70%</w:t>
      </w:r>
      <w:r>
        <w:rPr>
          <w:rFonts w:hint="eastAsia"/>
          <w:sz w:val="28"/>
          <w:highlight w:val="none"/>
        </w:rPr>
        <w:t>～</w:t>
      </w:r>
      <w:r>
        <w:rPr>
          <w:sz w:val="28"/>
          <w:highlight w:val="none"/>
        </w:rPr>
        <w:t>80%</w:t>
      </w:r>
      <w:r>
        <w:rPr>
          <w:rFonts w:hint="eastAsia"/>
          <w:sz w:val="28"/>
          <w:highlight w:val="none"/>
        </w:rPr>
        <w:t>。</w:t>
      </w:r>
    </w:p>
    <w:p>
      <w:pPr>
        <w:rPr>
          <w:bCs/>
          <w:sz w:val="28"/>
          <w:highlight w:val="none"/>
        </w:rPr>
      </w:pPr>
    </w:p>
    <w:p>
      <w:pPr>
        <w:jc w:val="center"/>
        <w:rPr>
          <w:bCs/>
          <w:sz w:val="28"/>
          <w:highlight w:val="none"/>
        </w:rPr>
      </w:pPr>
      <w:r>
        <w:rPr>
          <w:rFonts w:hint="eastAsia"/>
          <w:bCs/>
          <w:sz w:val="28"/>
          <w:highlight w:val="none"/>
        </w:rPr>
        <w:t>6.3加注工艺设施</w:t>
      </w:r>
    </w:p>
    <w:p>
      <w:pPr>
        <w:rPr>
          <w:sz w:val="28"/>
          <w:highlight w:val="none"/>
        </w:rPr>
      </w:pPr>
    </w:p>
    <w:p>
      <w:pPr>
        <w:spacing w:line="360" w:lineRule="auto"/>
        <w:jc w:val="both"/>
        <w:rPr>
          <w:sz w:val="28"/>
          <w:highlight w:val="none"/>
        </w:rPr>
      </w:pPr>
      <w:r>
        <w:rPr>
          <w:rFonts w:hint="eastAsia"/>
          <w:sz w:val="28"/>
          <w:highlight w:val="none"/>
        </w:rPr>
        <w:t>6.3.</w:t>
      </w:r>
      <w:r>
        <w:rPr>
          <w:sz w:val="28"/>
          <w:highlight w:val="none"/>
        </w:rPr>
        <w:t>4</w:t>
      </w:r>
      <w:r>
        <w:rPr>
          <w:rFonts w:hint="eastAsia"/>
          <w:sz w:val="28"/>
          <w:highlight w:val="none"/>
        </w:rPr>
        <w:t>本条</w:t>
      </w:r>
      <w:r>
        <w:rPr>
          <w:sz w:val="28"/>
          <w:highlight w:val="none"/>
        </w:rPr>
        <w:t>参照国内已建液化天然气接收站</w:t>
      </w:r>
      <w:r>
        <w:rPr>
          <w:rFonts w:hint="eastAsia"/>
          <w:sz w:val="28"/>
          <w:highlight w:val="none"/>
        </w:rPr>
        <w:t>码头液化天然气</w:t>
      </w:r>
      <w:r>
        <w:rPr>
          <w:sz w:val="28"/>
          <w:highlight w:val="none"/>
        </w:rPr>
        <w:t>管道</w:t>
      </w:r>
      <w:r>
        <w:rPr>
          <w:rFonts w:hint="eastAsia"/>
          <w:sz w:val="28"/>
          <w:highlight w:val="none"/>
        </w:rPr>
        <w:t>液体</w:t>
      </w:r>
      <w:r>
        <w:rPr>
          <w:sz w:val="28"/>
          <w:highlight w:val="none"/>
        </w:rPr>
        <w:t>流速</w:t>
      </w:r>
      <w:r>
        <w:rPr>
          <w:rFonts w:hint="eastAsia"/>
          <w:sz w:val="28"/>
          <w:highlight w:val="none"/>
        </w:rPr>
        <w:t>，同时</w:t>
      </w:r>
      <w:r>
        <w:rPr>
          <w:sz w:val="28"/>
          <w:highlight w:val="none"/>
        </w:rPr>
        <w:t>考虑到加</w:t>
      </w:r>
      <w:r>
        <w:rPr>
          <w:sz w:val="28"/>
          <w:highlight w:val="none"/>
        </w:rPr>
        <w:tab/>
      </w:r>
      <w:r>
        <w:rPr>
          <w:rFonts w:hint="eastAsia"/>
          <w:sz w:val="28"/>
          <w:highlight w:val="none"/>
        </w:rPr>
        <w:t>气站码头</w:t>
      </w:r>
      <w:r>
        <w:rPr>
          <w:sz w:val="28"/>
          <w:highlight w:val="none"/>
        </w:rPr>
        <w:t>管线</w:t>
      </w:r>
      <w:r>
        <w:rPr>
          <w:rFonts w:hint="eastAsia"/>
          <w:sz w:val="28"/>
          <w:highlight w:val="none"/>
        </w:rPr>
        <w:t>尺寸</w:t>
      </w:r>
      <w:r>
        <w:rPr>
          <w:sz w:val="28"/>
          <w:highlight w:val="none"/>
        </w:rPr>
        <w:t>不会太大，</w:t>
      </w:r>
      <w:r>
        <w:rPr>
          <w:rFonts w:hint="eastAsia"/>
          <w:sz w:val="28"/>
          <w:highlight w:val="none"/>
        </w:rPr>
        <w:t>因此</w:t>
      </w:r>
      <w:r>
        <w:rPr>
          <w:sz w:val="28"/>
          <w:highlight w:val="none"/>
        </w:rPr>
        <w:t>规定</w:t>
      </w:r>
      <w:r>
        <w:rPr>
          <w:rFonts w:hint="eastAsia"/>
          <w:sz w:val="28"/>
          <w:highlight w:val="none"/>
        </w:rPr>
        <w:t>液化天然气管道</w:t>
      </w:r>
      <w:r>
        <w:rPr>
          <w:sz w:val="28"/>
          <w:highlight w:val="none"/>
        </w:rPr>
        <w:t>液体</w:t>
      </w:r>
      <w:r>
        <w:rPr>
          <w:rFonts w:hint="eastAsia"/>
          <w:sz w:val="28"/>
          <w:highlight w:val="none"/>
        </w:rPr>
        <w:t>设计流速</w:t>
      </w:r>
      <w:r>
        <w:rPr>
          <w:sz w:val="28"/>
          <w:highlight w:val="none"/>
        </w:rPr>
        <w:t>不</w:t>
      </w:r>
      <w:r>
        <w:rPr>
          <w:rFonts w:hint="eastAsia"/>
          <w:sz w:val="28"/>
          <w:highlight w:val="none"/>
        </w:rPr>
        <w:t>宜大于7</w:t>
      </w:r>
      <w:r>
        <w:rPr>
          <w:sz w:val="28"/>
          <w:highlight w:val="none"/>
        </w:rPr>
        <w:t>m/s。</w:t>
      </w:r>
    </w:p>
    <w:p>
      <w:pPr>
        <w:spacing w:line="360" w:lineRule="auto"/>
        <w:jc w:val="both"/>
        <w:rPr>
          <w:sz w:val="28"/>
          <w:highlight w:val="none"/>
        </w:rPr>
      </w:pPr>
      <w:r>
        <w:rPr>
          <w:rFonts w:hint="eastAsia"/>
          <w:sz w:val="28"/>
          <w:highlight w:val="none"/>
        </w:rPr>
        <w:t>6.3.</w:t>
      </w:r>
      <w:r>
        <w:rPr>
          <w:sz w:val="28"/>
          <w:highlight w:val="none"/>
        </w:rPr>
        <w:t>7</w:t>
      </w:r>
      <w:r>
        <w:rPr>
          <w:rFonts w:hint="eastAsia"/>
          <w:sz w:val="28"/>
          <w:highlight w:val="none"/>
        </w:rPr>
        <w:t>为防止管道内液化天然气受热膨胀气化超压造成管道破裂，给出本规定。</w:t>
      </w:r>
    </w:p>
    <w:p>
      <w:pPr>
        <w:spacing w:line="360" w:lineRule="auto"/>
        <w:jc w:val="both"/>
        <w:rPr>
          <w:sz w:val="28"/>
          <w:highlight w:val="none"/>
        </w:rPr>
      </w:pPr>
      <w:r>
        <w:rPr>
          <w:sz w:val="28"/>
          <w:highlight w:val="none"/>
        </w:rPr>
        <w:t>6.3.</w:t>
      </w:r>
      <w:r>
        <w:rPr>
          <w:rFonts w:hint="eastAsia"/>
          <w:sz w:val="28"/>
          <w:highlight w:val="none"/>
        </w:rPr>
        <w:t>10本条根据现行国家标准《船舶液化天然气加注站设计标准》（GB/T51312）编制。为保证放散气体迅速排出系统外，不得有阻碍气体放散的设施，如防雨罩、弯头；放空管道中可能积存液体或雨水等，阻碍放散气体排出，故放散管底部应有排污措施。天然气温度高于-112℃时，比重小于空气。为保证放散的低温天然气能迅速上浮至高空，要求经加热器加热成比空气轻的气体后放散。</w:t>
      </w:r>
    </w:p>
    <w:p>
      <w:pPr>
        <w:spacing w:line="360" w:lineRule="auto"/>
        <w:jc w:val="both"/>
        <w:rPr>
          <w:sz w:val="28"/>
          <w:highlight w:val="none"/>
        </w:rPr>
      </w:pPr>
    </w:p>
    <w:p>
      <w:pPr>
        <w:spacing w:before="240" w:beforeLines="100" w:after="240" w:afterLines="100"/>
        <w:jc w:val="center"/>
        <w:rPr>
          <w:bCs/>
          <w:sz w:val="28"/>
          <w:highlight w:val="none"/>
        </w:rPr>
      </w:pPr>
      <w:r>
        <w:rPr>
          <w:rFonts w:hint="eastAsia"/>
          <w:bCs/>
          <w:sz w:val="28"/>
          <w:highlight w:val="none"/>
        </w:rPr>
        <w:t>6.4管道系统</w:t>
      </w:r>
    </w:p>
    <w:p>
      <w:pPr>
        <w:spacing w:line="360" w:lineRule="auto"/>
        <w:jc w:val="both"/>
        <w:rPr>
          <w:sz w:val="28"/>
          <w:highlight w:val="none"/>
        </w:rPr>
      </w:pPr>
      <w:r>
        <w:rPr>
          <w:rFonts w:hint="eastAsia"/>
          <w:sz w:val="28"/>
          <w:highlight w:val="none"/>
        </w:rPr>
        <w:t>6.</w:t>
      </w:r>
      <w:r>
        <w:rPr>
          <w:sz w:val="28"/>
          <w:highlight w:val="none"/>
        </w:rPr>
        <w:t xml:space="preserve">4.7 </w:t>
      </w:r>
      <w:r>
        <w:rPr>
          <w:rFonts w:hint="eastAsia"/>
          <w:sz w:val="28"/>
          <w:highlight w:val="none"/>
        </w:rPr>
        <w:t>根据美国国家标准《压缩天然气（CNG）车辆燃料系统标准》（NFPA 52），规定加注用低温软管的长度宜小于15m。</w:t>
      </w:r>
    </w:p>
    <w:p>
      <w:pPr>
        <w:spacing w:line="360" w:lineRule="auto"/>
        <w:jc w:val="both"/>
        <w:rPr>
          <w:sz w:val="28"/>
          <w:highlight w:val="none"/>
        </w:rPr>
        <w:sectPr>
          <w:pgSz w:w="11907" w:h="16840"/>
          <w:pgMar w:top="1701" w:right="1797" w:bottom="1701" w:left="1797" w:header="851" w:footer="992" w:gutter="0"/>
          <w:cols w:space="720" w:num="1"/>
          <w:docGrid w:linePitch="326" w:charSpace="0"/>
        </w:sectPr>
      </w:pPr>
      <w:r>
        <w:rPr>
          <w:sz w:val="28"/>
          <w:highlight w:val="none"/>
        </w:rPr>
        <w:t>6.</w:t>
      </w:r>
      <w:r>
        <w:rPr>
          <w:rFonts w:hint="eastAsia"/>
          <w:sz w:val="28"/>
          <w:highlight w:val="none"/>
        </w:rPr>
        <w:t>4</w:t>
      </w:r>
      <w:r>
        <w:rPr>
          <w:sz w:val="28"/>
          <w:highlight w:val="none"/>
        </w:rPr>
        <w:t>.</w:t>
      </w:r>
      <w:r>
        <w:rPr>
          <w:rFonts w:hint="eastAsia"/>
          <w:sz w:val="28"/>
          <w:highlight w:val="none"/>
        </w:rPr>
        <w:t>10 管道工程施工和验收涉及的国家标准主要包括《工业金属管道工程施工规范》（</w:t>
      </w:r>
      <w:r>
        <w:rPr>
          <w:sz w:val="28"/>
          <w:highlight w:val="none"/>
        </w:rPr>
        <w:t>GB</w:t>
      </w:r>
      <w:r>
        <w:rPr>
          <w:rFonts w:hint="eastAsia"/>
          <w:sz w:val="28"/>
          <w:highlight w:val="none"/>
        </w:rPr>
        <w:t xml:space="preserve"> </w:t>
      </w:r>
      <w:r>
        <w:rPr>
          <w:sz w:val="28"/>
          <w:highlight w:val="none"/>
        </w:rPr>
        <w:t>50235</w:t>
      </w:r>
      <w:r>
        <w:rPr>
          <w:rFonts w:hint="eastAsia"/>
          <w:sz w:val="28"/>
          <w:highlight w:val="none"/>
        </w:rPr>
        <w:t>）、《工业金属管道工程施工质量验收规范》（</w:t>
      </w:r>
      <w:r>
        <w:rPr>
          <w:sz w:val="28"/>
          <w:highlight w:val="none"/>
        </w:rPr>
        <w:t>GB</w:t>
      </w:r>
      <w:r>
        <w:rPr>
          <w:rFonts w:hint="eastAsia"/>
          <w:sz w:val="28"/>
          <w:highlight w:val="none"/>
        </w:rPr>
        <w:t xml:space="preserve"> 5</w:t>
      </w:r>
      <w:r>
        <w:rPr>
          <w:sz w:val="28"/>
          <w:highlight w:val="none"/>
        </w:rPr>
        <w:t>0184</w:t>
      </w:r>
      <w:r>
        <w:rPr>
          <w:rFonts w:hint="eastAsia"/>
          <w:sz w:val="28"/>
          <w:highlight w:val="none"/>
        </w:rPr>
        <w:t>）、《石油化工金属管道工程施工质量验收规范》（</w:t>
      </w:r>
      <w:r>
        <w:rPr>
          <w:sz w:val="28"/>
          <w:highlight w:val="none"/>
        </w:rPr>
        <w:t>GB</w:t>
      </w:r>
      <w:r>
        <w:rPr>
          <w:rFonts w:hint="eastAsia"/>
          <w:sz w:val="28"/>
          <w:highlight w:val="none"/>
        </w:rPr>
        <w:t xml:space="preserve"> </w:t>
      </w:r>
      <w:r>
        <w:rPr>
          <w:sz w:val="28"/>
          <w:highlight w:val="none"/>
        </w:rPr>
        <w:t>50517</w:t>
      </w:r>
      <w:r>
        <w:rPr>
          <w:rFonts w:hint="eastAsia"/>
          <w:sz w:val="28"/>
          <w:highlight w:val="none"/>
        </w:rPr>
        <w:t>）、《现场设备、工业管道焊接工程施工质量验收规范》（</w:t>
      </w:r>
      <w:r>
        <w:rPr>
          <w:sz w:val="28"/>
          <w:highlight w:val="none"/>
        </w:rPr>
        <w:t>GB</w:t>
      </w:r>
      <w:r>
        <w:rPr>
          <w:rFonts w:hint="eastAsia"/>
          <w:sz w:val="28"/>
          <w:highlight w:val="none"/>
        </w:rPr>
        <w:t xml:space="preserve"> </w:t>
      </w:r>
      <w:r>
        <w:rPr>
          <w:sz w:val="28"/>
          <w:highlight w:val="none"/>
        </w:rPr>
        <w:t>50683</w:t>
      </w:r>
      <w:r>
        <w:rPr>
          <w:rFonts w:hint="eastAsia"/>
          <w:sz w:val="28"/>
          <w:highlight w:val="none"/>
        </w:rPr>
        <w:t>）、《现场设备、工业管道焊接工程施工规范》（</w:t>
      </w:r>
      <w:r>
        <w:rPr>
          <w:sz w:val="28"/>
          <w:highlight w:val="none"/>
        </w:rPr>
        <w:t>GB</w:t>
      </w:r>
      <w:r>
        <w:rPr>
          <w:rFonts w:hint="eastAsia"/>
          <w:sz w:val="28"/>
          <w:highlight w:val="none"/>
        </w:rPr>
        <w:t xml:space="preserve"> </w:t>
      </w:r>
      <w:r>
        <w:rPr>
          <w:sz w:val="28"/>
          <w:highlight w:val="none"/>
        </w:rPr>
        <w:t>50236</w:t>
      </w:r>
      <w:r>
        <w:rPr>
          <w:rFonts w:hint="eastAsia"/>
          <w:sz w:val="28"/>
          <w:highlight w:val="none"/>
        </w:rPr>
        <w:t>）、《工业金属管道工程施工验收规范》（</w:t>
      </w:r>
      <w:r>
        <w:rPr>
          <w:sz w:val="28"/>
          <w:highlight w:val="none"/>
        </w:rPr>
        <w:t>GB</w:t>
      </w:r>
      <w:r>
        <w:rPr>
          <w:rFonts w:hint="eastAsia"/>
          <w:sz w:val="28"/>
          <w:highlight w:val="none"/>
        </w:rPr>
        <w:t xml:space="preserve"> </w:t>
      </w:r>
      <w:r>
        <w:rPr>
          <w:sz w:val="28"/>
          <w:highlight w:val="none"/>
        </w:rPr>
        <w:t>50235</w:t>
      </w:r>
      <w:r>
        <w:rPr>
          <w:rFonts w:hint="eastAsia"/>
          <w:sz w:val="28"/>
          <w:highlight w:val="none"/>
        </w:rPr>
        <w:t>）和《压力管道规范工业管道：检验和试验》（</w:t>
      </w:r>
      <w:r>
        <w:rPr>
          <w:sz w:val="28"/>
          <w:highlight w:val="none"/>
        </w:rPr>
        <w:t>GB/T</w:t>
      </w:r>
      <w:r>
        <w:rPr>
          <w:rFonts w:hint="eastAsia"/>
          <w:sz w:val="28"/>
          <w:highlight w:val="none"/>
        </w:rPr>
        <w:t xml:space="preserve"> </w:t>
      </w:r>
      <w:r>
        <w:rPr>
          <w:sz w:val="28"/>
          <w:highlight w:val="none"/>
        </w:rPr>
        <w:t>20801.5</w:t>
      </w:r>
      <w:r>
        <w:rPr>
          <w:rFonts w:hint="eastAsia"/>
          <w:sz w:val="28"/>
          <w:highlight w:val="none"/>
        </w:rPr>
        <w:t>）等。</w:t>
      </w:r>
    </w:p>
    <w:p>
      <w:pPr>
        <w:spacing w:before="1080" w:beforeLines="450" w:line="360" w:lineRule="auto"/>
        <w:jc w:val="center"/>
        <w:rPr>
          <w:sz w:val="36"/>
          <w:highlight w:val="none"/>
        </w:rPr>
      </w:pPr>
      <w:r>
        <w:rPr>
          <w:sz w:val="36"/>
          <w:highlight w:val="none"/>
        </w:rPr>
        <w:t>7</w:t>
      </w:r>
      <w:r>
        <w:rPr>
          <w:rFonts w:hint="eastAsia"/>
          <w:sz w:val="36"/>
          <w:highlight w:val="none"/>
        </w:rPr>
        <w:t>　码头安全设施</w:t>
      </w:r>
    </w:p>
    <w:p>
      <w:pPr>
        <w:spacing w:line="360" w:lineRule="auto"/>
        <w:jc w:val="center"/>
        <w:rPr>
          <w:spacing w:val="20"/>
          <w:sz w:val="32"/>
          <w:highlight w:val="none"/>
        </w:rPr>
      </w:pPr>
    </w:p>
    <w:p>
      <w:pPr>
        <w:spacing w:after="240" w:afterLines="100" w:line="360" w:lineRule="auto"/>
        <w:jc w:val="center"/>
        <w:rPr>
          <w:bCs/>
          <w:sz w:val="28"/>
          <w:highlight w:val="none"/>
        </w:rPr>
      </w:pPr>
      <w:r>
        <w:rPr>
          <w:rFonts w:hint="eastAsia"/>
          <w:bCs/>
          <w:sz w:val="28"/>
          <w:highlight w:val="none"/>
        </w:rPr>
        <w:t>7</w:t>
      </w:r>
      <w:r>
        <w:rPr>
          <w:bCs/>
          <w:sz w:val="28"/>
          <w:highlight w:val="none"/>
        </w:rPr>
        <w:t xml:space="preserve">.1  </w:t>
      </w:r>
      <w:r>
        <w:rPr>
          <w:rFonts w:hint="eastAsia"/>
          <w:bCs/>
          <w:sz w:val="28"/>
          <w:highlight w:val="none"/>
        </w:rPr>
        <w:t>一般规定</w:t>
      </w:r>
    </w:p>
    <w:p>
      <w:pPr>
        <w:spacing w:line="360" w:lineRule="auto"/>
        <w:rPr>
          <w:sz w:val="28"/>
          <w:highlight w:val="none"/>
        </w:rPr>
      </w:pPr>
      <w:r>
        <w:rPr>
          <w:rFonts w:hint="eastAsia"/>
          <w:sz w:val="28"/>
          <w:highlight w:val="none"/>
        </w:rPr>
        <w:t>7.1.3 人员防护设施与器材是指防冻服、自给式呼吸器、洗眼器、淋浴器、应急医疗包等。</w:t>
      </w:r>
    </w:p>
    <w:p>
      <w:pPr>
        <w:spacing w:before="240" w:beforeLines="100" w:after="240" w:afterLines="100" w:line="360" w:lineRule="auto"/>
        <w:jc w:val="center"/>
        <w:rPr>
          <w:bCs/>
          <w:sz w:val="28"/>
          <w:highlight w:val="none"/>
        </w:rPr>
      </w:pPr>
      <w:r>
        <w:rPr>
          <w:rFonts w:hint="eastAsia"/>
          <w:bCs/>
          <w:sz w:val="28"/>
          <w:highlight w:val="none"/>
        </w:rPr>
        <w:t>7</w:t>
      </w:r>
      <w:r>
        <w:rPr>
          <w:bCs/>
          <w:sz w:val="28"/>
          <w:highlight w:val="none"/>
        </w:rPr>
        <w:t>.2  消防设施</w:t>
      </w:r>
    </w:p>
    <w:p>
      <w:pPr>
        <w:spacing w:line="360" w:lineRule="auto"/>
        <w:rPr>
          <w:sz w:val="28"/>
          <w:highlight w:val="none"/>
        </w:rPr>
      </w:pPr>
      <w:r>
        <w:rPr>
          <w:sz w:val="28"/>
          <w:highlight w:val="none"/>
        </w:rPr>
        <w:t>7.2.1</w:t>
      </w:r>
      <w:r>
        <w:rPr>
          <w:sz w:val="28"/>
          <w:highlight w:val="none"/>
        </w:rPr>
        <w:tab/>
      </w:r>
      <w:r>
        <w:rPr>
          <w:rFonts w:hint="eastAsia"/>
          <w:sz w:val="28"/>
          <w:highlight w:val="none"/>
        </w:rPr>
        <w:t>结合国内普通货物码头的灭火设施配备要求，并参考国外</w:t>
      </w:r>
      <w:r>
        <w:rPr>
          <w:rFonts w:hint="eastAsia" w:ascii="Arial" w:hAnsi="Arial" w:cs="Arial"/>
          <w:sz w:val="28"/>
          <w:szCs w:val="28"/>
          <w:highlight w:val="none"/>
          <w:shd w:val="clear" w:color="auto" w:fill="FFFFFF"/>
        </w:rPr>
        <w:t>液化天然气</w:t>
      </w:r>
      <w:r>
        <w:rPr>
          <w:sz w:val="28"/>
          <w:highlight w:val="none"/>
        </w:rPr>
        <w:t>加</w:t>
      </w:r>
      <w:r>
        <w:rPr>
          <w:rFonts w:hint="eastAsia"/>
          <w:sz w:val="28"/>
          <w:highlight w:val="none"/>
        </w:rPr>
        <w:t>气站</w:t>
      </w:r>
      <w:r>
        <w:rPr>
          <w:sz w:val="28"/>
          <w:highlight w:val="none"/>
        </w:rPr>
        <w:t>码头</w:t>
      </w:r>
      <w:r>
        <w:rPr>
          <w:rFonts w:hint="eastAsia"/>
          <w:sz w:val="28"/>
          <w:highlight w:val="none"/>
        </w:rPr>
        <w:t>的消防设施配备情况，本规范规定码头</w:t>
      </w:r>
      <w:r>
        <w:rPr>
          <w:sz w:val="28"/>
          <w:highlight w:val="none"/>
        </w:rPr>
        <w:t>配备的消防设施</w:t>
      </w:r>
      <w:r>
        <w:rPr>
          <w:rFonts w:hint="eastAsia"/>
          <w:sz w:val="28"/>
          <w:highlight w:val="none"/>
        </w:rPr>
        <w:t>仅考虑</w:t>
      </w:r>
      <w:r>
        <w:rPr>
          <w:sz w:val="28"/>
          <w:highlight w:val="none"/>
        </w:rPr>
        <w:t>扑救码头</w:t>
      </w:r>
      <w:r>
        <w:rPr>
          <w:rFonts w:hint="eastAsia"/>
          <w:sz w:val="28"/>
          <w:highlight w:val="none"/>
        </w:rPr>
        <w:t>自身</w:t>
      </w:r>
      <w:r>
        <w:rPr>
          <w:sz w:val="28"/>
          <w:highlight w:val="none"/>
        </w:rPr>
        <w:t>火灾的要求</w:t>
      </w:r>
      <w:r>
        <w:rPr>
          <w:rFonts w:hint="eastAsia"/>
          <w:sz w:val="28"/>
          <w:highlight w:val="none"/>
        </w:rPr>
        <w:t>，不需要对靠泊的受注船舶提供消防保护。</w:t>
      </w:r>
    </w:p>
    <w:p>
      <w:pPr>
        <w:spacing w:line="360" w:lineRule="auto"/>
        <w:rPr>
          <w:sz w:val="28"/>
          <w:highlight w:val="none"/>
        </w:rPr>
      </w:pPr>
      <w:r>
        <w:rPr>
          <w:sz w:val="28"/>
          <w:highlight w:val="none"/>
        </w:rPr>
        <w:t>7.2.</w:t>
      </w:r>
      <w:r>
        <w:rPr>
          <w:rFonts w:hint="eastAsia"/>
          <w:sz w:val="28"/>
          <w:highlight w:val="none"/>
        </w:rPr>
        <w:t>2 内河液化天然气加气站码头操作的是易燃易爆液体，存在一定的火灾危险性，配置灭火器材是必要的。小型灭火器材是控制初期火灾和扑灭小型火灾的最有效设备，因此规定了小型灭火器的选用型号及数量。本节规定是根据现行国家标准《建筑灭火器配置设计规范》（GB 50140）和《汽车加油加气站设计与施工规范》（GB 50156），并参考国外液化天然气加气站码头的灭火器材配置情况而制定的。</w:t>
      </w:r>
    </w:p>
    <w:p>
      <w:pPr>
        <w:spacing w:line="360" w:lineRule="auto"/>
        <w:jc w:val="both"/>
        <w:rPr>
          <w:sz w:val="28"/>
          <w:highlight w:val="none"/>
        </w:rPr>
      </w:pPr>
      <w:r>
        <w:rPr>
          <w:rFonts w:hint="eastAsia"/>
          <w:sz w:val="28"/>
          <w:highlight w:val="none"/>
        </w:rPr>
        <w:t xml:space="preserve">7.2.4  </w:t>
      </w:r>
      <w:r>
        <w:rPr>
          <w:rFonts w:hint="eastAsia" w:ascii="Arial" w:hAnsi="Arial" w:cs="Arial"/>
          <w:sz w:val="28"/>
          <w:szCs w:val="28"/>
          <w:highlight w:val="none"/>
          <w:shd w:val="clear" w:color="auto" w:fill="FFFFFF"/>
        </w:rPr>
        <w:t>内河液化天然气加气站码头</w:t>
      </w:r>
      <w:r>
        <w:rPr>
          <w:rFonts w:hint="eastAsia"/>
          <w:sz w:val="28"/>
          <w:highlight w:val="none"/>
        </w:rPr>
        <w:t>发生天然气泄漏等事故时，可使用雾状水对天然气蒸汽云进行稀释，以降低火灾爆炸危险。在火灾时可对起火点附近的重要设备喷水降温。因此规定加气站码头应设有消防给水系统。但位于市政消火栓保护范围之内的加气站码头可以不设消防给水系统，按照《船舶液化天然气加注站设计标准》不设消防给水系统的加注站，其加气站码头也可不设消防给水系统。</w:t>
      </w:r>
    </w:p>
    <w:p>
      <w:pPr>
        <w:spacing w:line="360" w:lineRule="auto"/>
        <w:rPr>
          <w:bCs/>
          <w:sz w:val="28"/>
          <w:highlight w:val="none"/>
        </w:rPr>
      </w:pPr>
      <w:r>
        <w:rPr>
          <w:rFonts w:hint="eastAsia"/>
          <w:sz w:val="28"/>
          <w:highlight w:val="none"/>
        </w:rPr>
        <w:t>7.2.5.2 本条规定是为了确保加注设施区的任何部位均有两个消火栓保护，在一个消火栓故障或因火灾损坏时，可以利用另一个消火栓。</w:t>
      </w:r>
    </w:p>
    <w:p>
      <w:pPr>
        <w:spacing w:line="360" w:lineRule="auto"/>
        <w:jc w:val="both"/>
        <w:rPr>
          <w:sz w:val="28"/>
          <w:highlight w:val="none"/>
        </w:rPr>
      </w:pPr>
      <w:r>
        <w:rPr>
          <w:rFonts w:hint="eastAsia"/>
          <w:sz w:val="28"/>
          <w:highlight w:val="none"/>
        </w:rPr>
        <w:t>7.2.5.3 水枪出水压力过低不能保证水枪的充实水柱。</w:t>
      </w:r>
    </w:p>
    <w:p>
      <w:pPr>
        <w:spacing w:line="360" w:lineRule="auto"/>
        <w:jc w:val="center"/>
        <w:rPr>
          <w:bCs/>
          <w:sz w:val="28"/>
          <w:highlight w:val="none"/>
        </w:rPr>
      </w:pPr>
    </w:p>
    <w:p>
      <w:pPr>
        <w:spacing w:before="240" w:beforeLines="100" w:after="240" w:afterLines="100" w:line="360" w:lineRule="auto"/>
        <w:jc w:val="center"/>
        <w:rPr>
          <w:bCs/>
          <w:sz w:val="28"/>
          <w:highlight w:val="none"/>
        </w:rPr>
      </w:pPr>
      <w:r>
        <w:rPr>
          <w:rFonts w:hint="eastAsia"/>
          <w:bCs/>
          <w:sz w:val="28"/>
          <w:highlight w:val="none"/>
        </w:rPr>
        <w:t>7</w:t>
      </w:r>
      <w:r>
        <w:rPr>
          <w:bCs/>
          <w:sz w:val="28"/>
          <w:highlight w:val="none"/>
        </w:rPr>
        <w:t xml:space="preserve">.4  </w:t>
      </w:r>
      <w:r>
        <w:rPr>
          <w:rFonts w:hint="eastAsia"/>
          <w:bCs/>
          <w:sz w:val="28"/>
          <w:highlight w:val="none"/>
        </w:rPr>
        <w:t>电气、报警和紧急切断系统</w:t>
      </w:r>
    </w:p>
    <w:p>
      <w:pPr>
        <w:spacing w:line="360" w:lineRule="auto"/>
        <w:jc w:val="both"/>
        <w:rPr>
          <w:sz w:val="28"/>
          <w:highlight w:val="none"/>
        </w:rPr>
      </w:pPr>
      <w:r>
        <w:rPr>
          <w:rFonts w:hint="eastAsia"/>
          <w:sz w:val="28"/>
          <w:highlight w:val="none"/>
        </w:rPr>
        <w:t>7.4.2发生火灾时，如果没有可靠的电源，就不能及时报警、灭火，不能有效地疏散人员、控制火势蔓延、避免爆炸，所以保障消防设备的供电可靠性是非常重要的。</w:t>
      </w:r>
    </w:p>
    <w:p>
      <w:pPr>
        <w:spacing w:line="360" w:lineRule="auto"/>
        <w:jc w:val="both"/>
        <w:rPr>
          <w:sz w:val="28"/>
          <w:highlight w:val="none"/>
        </w:rPr>
      </w:pPr>
      <w:r>
        <w:rPr>
          <w:sz w:val="28"/>
          <w:highlight w:val="none"/>
        </w:rPr>
        <w:t>7.4.3</w:t>
      </w:r>
      <w:r>
        <w:rPr>
          <w:rFonts w:hint="eastAsia"/>
          <w:sz w:val="28"/>
          <w:highlight w:val="none"/>
        </w:rPr>
        <w:t>本条根据国家现行标准《船舶液化天然气加注站设计标准》（GB/T51312）和《油气化工码头设计防火规范》（JTS 158）制订。</w:t>
      </w:r>
    </w:p>
    <w:p>
      <w:pPr>
        <w:spacing w:line="360" w:lineRule="auto"/>
        <w:jc w:val="both"/>
        <w:rPr>
          <w:sz w:val="28"/>
          <w:highlight w:val="none"/>
        </w:rPr>
      </w:pPr>
      <w:r>
        <w:rPr>
          <w:rFonts w:hint="eastAsia"/>
          <w:sz w:val="28"/>
          <w:highlight w:val="none"/>
        </w:rPr>
        <w:t>7.4.</w:t>
      </w:r>
      <w:r>
        <w:rPr>
          <w:sz w:val="28"/>
          <w:highlight w:val="none"/>
        </w:rPr>
        <w:t>4</w:t>
      </w:r>
      <w:r>
        <w:rPr>
          <w:rFonts w:hint="eastAsia"/>
          <w:sz w:val="28"/>
          <w:highlight w:val="none"/>
        </w:rPr>
        <w:t>本条规定的场所，工作人员在火灾发生时需要继续工作。当工作人员继续工作完成并撤离后才熄灭应急照明，故需设置应急照明。应急照明的供电时间根据现行国家标准《船舶液化天然气加注站设计标准》（GB/T 51312-2018）有关规定修订。</w:t>
      </w:r>
    </w:p>
    <w:p>
      <w:pPr>
        <w:spacing w:line="360" w:lineRule="auto"/>
        <w:jc w:val="both"/>
        <w:rPr>
          <w:sz w:val="28"/>
          <w:highlight w:val="none"/>
        </w:rPr>
      </w:pPr>
      <w:r>
        <w:rPr>
          <w:rFonts w:hint="eastAsia"/>
          <w:sz w:val="28"/>
          <w:highlight w:val="none"/>
        </w:rPr>
        <w:t>7.4.</w:t>
      </w:r>
      <w:r>
        <w:rPr>
          <w:sz w:val="28"/>
          <w:highlight w:val="none"/>
        </w:rPr>
        <w:t>6</w:t>
      </w:r>
      <w:r>
        <w:rPr>
          <w:rFonts w:hint="eastAsia"/>
          <w:sz w:val="28"/>
          <w:highlight w:val="none"/>
        </w:rPr>
        <w:t>为避免热力管道对电缆的热效应、电缆发生故障时烧毁管道及引起爆炸，规定本条。</w:t>
      </w:r>
    </w:p>
    <w:p>
      <w:pPr>
        <w:spacing w:line="360" w:lineRule="auto"/>
        <w:jc w:val="both"/>
        <w:rPr>
          <w:sz w:val="28"/>
          <w:highlight w:val="none"/>
        </w:rPr>
      </w:pPr>
      <w:r>
        <w:rPr>
          <w:rFonts w:hint="eastAsia"/>
          <w:sz w:val="28"/>
          <w:highlight w:val="none"/>
        </w:rPr>
        <w:t>7.4.</w:t>
      </w:r>
      <w:r>
        <w:rPr>
          <w:sz w:val="28"/>
          <w:highlight w:val="none"/>
        </w:rPr>
        <w:t>10</w:t>
      </w:r>
      <w:r>
        <w:rPr>
          <w:rFonts w:hint="eastAsia"/>
          <w:sz w:val="28"/>
          <w:highlight w:val="none"/>
        </w:rPr>
        <w:t>本条的规定是为了减少雷电波沿配电线路侵入电子系统，损坏设备。</w:t>
      </w:r>
    </w:p>
    <w:p>
      <w:pPr>
        <w:spacing w:line="360" w:lineRule="auto"/>
        <w:jc w:val="both"/>
        <w:rPr>
          <w:sz w:val="28"/>
          <w:highlight w:val="none"/>
        </w:rPr>
      </w:pPr>
      <w:bookmarkStart w:id="31" w:name="OLE_LINK17"/>
      <w:bookmarkStart w:id="32" w:name="OLE_LINK18"/>
      <w:r>
        <w:rPr>
          <w:rFonts w:hint="eastAsia"/>
          <w:sz w:val="28"/>
          <w:highlight w:val="none"/>
        </w:rPr>
        <w:t>7.4.1</w:t>
      </w:r>
      <w:r>
        <w:rPr>
          <w:sz w:val="28"/>
          <w:highlight w:val="none"/>
        </w:rPr>
        <w:t>4</w:t>
      </w:r>
      <w:bookmarkEnd w:id="31"/>
      <w:bookmarkEnd w:id="32"/>
      <w:r>
        <w:rPr>
          <w:rFonts w:hint="eastAsia"/>
          <w:sz w:val="28"/>
          <w:highlight w:val="none"/>
        </w:rPr>
        <w:t>现行国家标准《爆炸危险环境电力装置设计规范》（</w:t>
      </w:r>
      <w:r>
        <w:rPr>
          <w:sz w:val="28"/>
          <w:highlight w:val="none"/>
        </w:rPr>
        <w:t>GB</w:t>
      </w:r>
      <w:r>
        <w:rPr>
          <w:rFonts w:hint="eastAsia"/>
          <w:sz w:val="28"/>
          <w:highlight w:val="none"/>
        </w:rPr>
        <w:t xml:space="preserve"> </w:t>
      </w:r>
      <w:r>
        <w:rPr>
          <w:sz w:val="28"/>
          <w:highlight w:val="none"/>
        </w:rPr>
        <w:t>50058</w:t>
      </w:r>
      <w:r>
        <w:rPr>
          <w:rFonts w:hint="eastAsia"/>
          <w:sz w:val="28"/>
          <w:highlight w:val="none"/>
        </w:rPr>
        <w:t>）爆炸危险区域的等级与范围的划分</w:t>
      </w:r>
      <w:bookmarkStart w:id="33" w:name="OLE_LINK22"/>
      <w:bookmarkStart w:id="34" w:name="OLE_LINK21"/>
      <w:r>
        <w:rPr>
          <w:rFonts w:hint="eastAsia"/>
          <w:sz w:val="28"/>
          <w:highlight w:val="none"/>
        </w:rPr>
        <w:t>与世界各国普遍采用的美国防火协会《液化天然气生产、储存、输运标准》（NFPA 59A-2009）、《易燃液体、气体或蒸汽的分类和化工生产区电气装置标准》（NFPA 497-2012）等标准的划分等级与范围大致相同。</w:t>
      </w:r>
      <w:bookmarkEnd w:id="33"/>
      <w:bookmarkEnd w:id="34"/>
    </w:p>
    <w:p>
      <w:pPr>
        <w:spacing w:line="360" w:lineRule="auto"/>
        <w:jc w:val="both"/>
        <w:rPr>
          <w:sz w:val="28"/>
          <w:highlight w:val="none"/>
        </w:rPr>
      </w:pPr>
      <w:r>
        <w:rPr>
          <w:rFonts w:hint="eastAsia"/>
          <w:sz w:val="28"/>
          <w:highlight w:val="none"/>
        </w:rPr>
        <w:t>7.4.1</w:t>
      </w:r>
      <w:r>
        <w:rPr>
          <w:sz w:val="28"/>
          <w:highlight w:val="none"/>
        </w:rPr>
        <w:t>5</w:t>
      </w:r>
      <w:r>
        <w:rPr>
          <w:rFonts w:hint="eastAsia"/>
          <w:sz w:val="28"/>
          <w:highlight w:val="none"/>
        </w:rPr>
        <w:t>现行国家标准《爆炸危险环境电力装置设计规范》（</w:t>
      </w:r>
      <w:r>
        <w:rPr>
          <w:sz w:val="28"/>
          <w:highlight w:val="none"/>
        </w:rPr>
        <w:t>GB</w:t>
      </w:r>
      <w:r>
        <w:rPr>
          <w:rFonts w:hint="eastAsia"/>
          <w:sz w:val="28"/>
          <w:highlight w:val="none"/>
        </w:rPr>
        <w:t xml:space="preserve"> </w:t>
      </w:r>
      <w:r>
        <w:rPr>
          <w:sz w:val="28"/>
          <w:highlight w:val="none"/>
        </w:rPr>
        <w:t>50058</w:t>
      </w:r>
      <w:r>
        <w:rPr>
          <w:rFonts w:hint="eastAsia"/>
          <w:sz w:val="28"/>
          <w:highlight w:val="none"/>
        </w:rPr>
        <w:t>）爆炸危险区域内的有关电气设备保护级别、安装、电力线路敷设与世界各国普遍采用的国际电工委员会《爆炸性气体环境的电气装置标准》（IEC 60079-0-2007）和美国《国家电气标准》（NFPA 70-2008）相关内容基本一致。</w:t>
      </w:r>
    </w:p>
    <w:p>
      <w:pPr>
        <w:spacing w:line="360" w:lineRule="auto"/>
        <w:jc w:val="both"/>
        <w:rPr>
          <w:sz w:val="28"/>
          <w:highlight w:val="none"/>
        </w:rPr>
      </w:pPr>
      <w:r>
        <w:rPr>
          <w:rFonts w:hint="eastAsia"/>
          <w:sz w:val="28"/>
          <w:highlight w:val="none"/>
        </w:rPr>
        <w:t>7.4.1</w:t>
      </w:r>
      <w:r>
        <w:rPr>
          <w:sz w:val="28"/>
          <w:highlight w:val="none"/>
        </w:rPr>
        <w:t>6</w:t>
      </w:r>
      <w:r>
        <w:rPr>
          <w:rFonts w:hint="eastAsia"/>
          <w:sz w:val="28"/>
          <w:highlight w:val="none"/>
        </w:rPr>
        <w:t xml:space="preserve"> 为了尽早发现火灾情况，及时消除火灾安全隐患，提出了设置火焰探测报警器的规定。</w:t>
      </w:r>
    </w:p>
    <w:p>
      <w:pPr>
        <w:spacing w:line="360" w:lineRule="auto"/>
        <w:jc w:val="both"/>
        <w:rPr>
          <w:sz w:val="28"/>
          <w:highlight w:val="none"/>
        </w:rPr>
      </w:pPr>
      <w:r>
        <w:rPr>
          <w:rFonts w:hint="eastAsia"/>
          <w:sz w:val="28"/>
          <w:highlight w:val="none"/>
        </w:rPr>
        <w:t>7.4.1</w:t>
      </w:r>
      <w:r>
        <w:rPr>
          <w:sz w:val="28"/>
          <w:highlight w:val="none"/>
        </w:rPr>
        <w:t>7</w:t>
      </w:r>
      <w:r>
        <w:rPr>
          <w:rFonts w:hint="eastAsia"/>
          <w:sz w:val="28"/>
          <w:highlight w:val="none"/>
        </w:rPr>
        <w:t xml:space="preserve"> 为了尽早发现可燃气体泄漏情况，及时消除泄漏安全隐患，制定本规定。</w:t>
      </w:r>
    </w:p>
    <w:p>
      <w:pPr>
        <w:spacing w:line="360" w:lineRule="auto"/>
        <w:jc w:val="both"/>
        <w:rPr>
          <w:sz w:val="28"/>
          <w:highlight w:val="none"/>
        </w:rPr>
      </w:pPr>
      <w:r>
        <w:rPr>
          <w:rFonts w:hint="eastAsia"/>
          <w:sz w:val="28"/>
          <w:highlight w:val="none"/>
        </w:rPr>
        <w:t>7.4.2</w:t>
      </w:r>
      <w:r>
        <w:rPr>
          <w:sz w:val="28"/>
          <w:highlight w:val="none"/>
        </w:rPr>
        <w:t>3</w:t>
      </w:r>
      <w:r>
        <w:rPr>
          <w:rFonts w:hint="eastAsia"/>
          <w:sz w:val="28"/>
          <w:highlight w:val="none"/>
        </w:rPr>
        <w:t xml:space="preserve"> 本条规定是根据《汽车加油加气站设计与施工规范》（GB 50156-2012）的有关规定制定。</w:t>
      </w:r>
    </w:p>
    <w:sectPr>
      <w:pgSz w:w="11907" w:h="16840"/>
      <w:pgMar w:top="1701" w:right="1797" w:bottom="1701"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BankGothic Md BT">
    <w:altName w:val="Yu Gothic UI Semibold"/>
    <w:panose1 w:val="020B0807020203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spacing w:line="360" w:lineRule="auto"/>
      <w:jc w:val="both"/>
      <w:rPr>
        <w:sz w:val="28"/>
      </w:rPr>
    </w:pPr>
  </w:p>
  <w:p/>
  <w:p/>
  <w:p>
    <w:pPr>
      <w:tabs>
        <w:tab w:val="left" w:pos="0"/>
      </w:tabs>
      <w:spacing w:line="360" w:lineRule="auto"/>
      <w:jc w:val="both"/>
      <w:rPr>
        <w:sz w:val="28"/>
      </w:rPr>
    </w:pPr>
  </w:p>
  <w:p>
    <w:pPr>
      <w:pStyle w:val="10"/>
      <w:framePr w:wrap="around" w:vAnchor="text" w:hAnchor="margin" w:xAlign="right" w:y="1"/>
      <w:rPr>
        <w:rStyle w:val="19"/>
      </w:rPr>
    </w:pPr>
    <w:r>
      <w:fldChar w:fldCharType="begin"/>
    </w:r>
    <w:r>
      <w:rPr>
        <w:rStyle w:val="19"/>
      </w:rPr>
      <w:instrText xml:space="preserve">PAGE  </w:instrText>
    </w:r>
    <w:r>
      <w:fldChar w:fldCharType="end"/>
    </w:r>
  </w:p>
  <w:p>
    <w:pPr>
      <w:tabs>
        <w:tab w:val="left" w:pos="0"/>
      </w:tabs>
      <w:spacing w:line="360" w:lineRule="auto"/>
      <w:ind w:right="360"/>
      <w:jc w:val="both"/>
      <w:rPr>
        <w:sz w:val="28"/>
      </w:rPr>
    </w:pPr>
  </w:p>
  <w:p>
    <w:r>
      <w:fldChar w:fldCharType="begin"/>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p>
  <w:p/>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r>
      <w:fldChar w:fldCharType="begin"/>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r>
      <w:fldChar w:fldCharType="begin"/>
    </w:r>
    <w:r>
      <w:fldChar w:fldCharType="end"/>
    </w:r>
    <w:r>
      <w:rPr>
        <w:rStyle w:val="19"/>
      </w:rPr>
      <w:t>PAG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31</w:t>
    </w:r>
    <w:r>
      <w:fldChar w:fldCharType="end"/>
    </w:r>
  </w:p>
  <w:p>
    <w:pPr>
      <w:ind w:right="360"/>
      <w:jc w:val="center"/>
    </w:pPr>
    <w:r>
      <w:fldChar w:fldCharType="begin"/>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p>
  <w:p>
    <w:pPr>
      <w:pStyle w:val="10"/>
      <w:ind w:right="360" w:firstLine="360"/>
      <w:jc w:val="center"/>
    </w:pPr>
    <w:r>
      <w:fldChar w:fldCharType="begin"/>
    </w:r>
    <w:r>
      <w:rPr>
        <w:rStyle w:val="19"/>
      </w:rPr>
      <w:instrText xml:space="preserve"> PAGE </w:instrText>
    </w:r>
    <w:r>
      <w:fldChar w:fldCharType="separate"/>
    </w:r>
    <w:r>
      <w:rPr>
        <w:rStyle w:val="19"/>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33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15656"/>
      <w:docPartObj>
        <w:docPartGallery w:val="autotext"/>
      </w:docPartObj>
    </w:sdtPr>
    <w:sdtContent>
      <w:p>
        <w:pPr>
          <w:pStyle w:val="10"/>
          <w:jc w:val="center"/>
          <w:rPr>
            <w:rFonts w:hint="eastAsia"/>
          </w:rPr>
        </w:pPr>
        <w:r>
          <w:fldChar w:fldCharType="begin"/>
        </w:r>
        <w:r>
          <w:instrText xml:space="preserve">PAGE   \* MERGEFORMAT</w:instrText>
        </w:r>
        <w:r>
          <w:fldChar w:fldCharType="separate"/>
        </w:r>
        <w:r>
          <w:rPr>
            <w:lang w:val="zh-CN"/>
          </w:rPr>
          <w:t>31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p>
  <w:p>
    <w:pPr>
      <w:pStyle w:val="10"/>
      <w:ind w:right="360" w:firstLine="360"/>
      <w:jc w:val="center"/>
    </w:pPr>
    <w:r>
      <w:fldChar w:fldCharType="begin"/>
    </w:r>
    <w:r>
      <w:rPr>
        <w:rStyle w:val="19"/>
      </w:rPr>
      <w:instrText xml:space="preserve"> PAGE </w:instrText>
    </w:r>
    <w:r>
      <w:fldChar w:fldCharType="separate"/>
    </w:r>
    <w:r>
      <w:rPr>
        <w:rStyle w:val="19"/>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47D0C"/>
    <w:multiLevelType w:val="multilevel"/>
    <w:tmpl w:val="57E47D0C"/>
    <w:lvl w:ilvl="0" w:tentative="0">
      <w:start w:val="1"/>
      <w:numFmt w:val="decimal"/>
      <w:lvlText w:val="%1"/>
      <w:lvlJc w:val="left"/>
      <w:pPr>
        <w:tabs>
          <w:tab w:val="left" w:pos="930"/>
        </w:tabs>
        <w:ind w:left="930" w:hanging="36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739D183F"/>
    <w:multiLevelType w:val="multilevel"/>
    <w:tmpl w:val="739D183F"/>
    <w:lvl w:ilvl="0" w:tentative="0">
      <w:start w:val="1"/>
      <w:numFmt w:val="decimal"/>
      <w:lvlText w:val="%1."/>
      <w:lvlJc w:val="left"/>
      <w:pPr>
        <w:tabs>
          <w:tab w:val="left" w:pos="560"/>
        </w:tabs>
        <w:ind w:left="560" w:firstLine="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7DC669A2"/>
    <w:multiLevelType w:val="multilevel"/>
    <w:tmpl w:val="7DC669A2"/>
    <w:lvl w:ilvl="0" w:tentative="0">
      <w:start w:val="1"/>
      <w:numFmt w:val="decimal"/>
      <w:lvlText w:val="%1."/>
      <w:lvlJc w:val="left"/>
      <w:pPr>
        <w:tabs>
          <w:tab w:val="left" w:pos="840"/>
        </w:tabs>
        <w:ind w:left="1260" w:hanging="420"/>
      </w:pPr>
    </w:lvl>
    <w:lvl w:ilvl="1" w:tentative="0">
      <w:start w:val="1"/>
      <w:numFmt w:val="lowerLetter"/>
      <w:lvlText w:val="%2)"/>
      <w:lvlJc w:val="left"/>
      <w:pPr>
        <w:tabs>
          <w:tab w:val="left" w:pos="840"/>
        </w:tabs>
        <w:ind w:left="1680" w:hanging="420"/>
      </w:pPr>
    </w:lvl>
    <w:lvl w:ilvl="2" w:tentative="0">
      <w:start w:val="1"/>
      <w:numFmt w:val="lowerRoman"/>
      <w:lvlText w:val="%3."/>
      <w:lvlJc w:val="right"/>
      <w:pPr>
        <w:tabs>
          <w:tab w:val="left" w:pos="840"/>
        </w:tabs>
        <w:ind w:left="2100" w:hanging="420"/>
      </w:pPr>
    </w:lvl>
    <w:lvl w:ilvl="3" w:tentative="0">
      <w:start w:val="1"/>
      <w:numFmt w:val="decimal"/>
      <w:lvlText w:val="%4."/>
      <w:lvlJc w:val="left"/>
      <w:pPr>
        <w:tabs>
          <w:tab w:val="left" w:pos="840"/>
        </w:tabs>
        <w:ind w:left="2520" w:hanging="420"/>
      </w:pPr>
    </w:lvl>
    <w:lvl w:ilvl="4" w:tentative="0">
      <w:start w:val="1"/>
      <w:numFmt w:val="lowerLetter"/>
      <w:lvlText w:val="%5)"/>
      <w:lvlJc w:val="left"/>
      <w:pPr>
        <w:tabs>
          <w:tab w:val="left" w:pos="840"/>
        </w:tabs>
        <w:ind w:left="2940" w:hanging="420"/>
      </w:pPr>
    </w:lvl>
    <w:lvl w:ilvl="5" w:tentative="0">
      <w:start w:val="1"/>
      <w:numFmt w:val="lowerRoman"/>
      <w:lvlText w:val="%6."/>
      <w:lvlJc w:val="right"/>
      <w:pPr>
        <w:tabs>
          <w:tab w:val="left" w:pos="840"/>
        </w:tabs>
        <w:ind w:left="3360" w:hanging="420"/>
      </w:pPr>
    </w:lvl>
    <w:lvl w:ilvl="6" w:tentative="0">
      <w:start w:val="1"/>
      <w:numFmt w:val="decimal"/>
      <w:lvlText w:val="%7."/>
      <w:lvlJc w:val="left"/>
      <w:pPr>
        <w:tabs>
          <w:tab w:val="left" w:pos="840"/>
        </w:tabs>
        <w:ind w:left="3780" w:hanging="420"/>
      </w:pPr>
    </w:lvl>
    <w:lvl w:ilvl="7" w:tentative="0">
      <w:start w:val="1"/>
      <w:numFmt w:val="lowerLetter"/>
      <w:lvlText w:val="%8)"/>
      <w:lvlJc w:val="left"/>
      <w:pPr>
        <w:tabs>
          <w:tab w:val="left" w:pos="840"/>
        </w:tabs>
        <w:ind w:left="4200" w:hanging="420"/>
      </w:pPr>
    </w:lvl>
    <w:lvl w:ilvl="8" w:tentative="0">
      <w:start w:val="1"/>
      <w:numFmt w:val="lowerRoman"/>
      <w:lvlText w:val="%9."/>
      <w:lvlJc w:val="right"/>
      <w:pPr>
        <w:tabs>
          <w:tab w:val="left" w:pos="840"/>
        </w:tabs>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5"/>
  <w:drawingGridHorizontalSpacing w:val="120"/>
  <w:drawingGridVerticalSpacing w:val="163"/>
  <w:noPunctuationKerning w:val="1"/>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5D"/>
    <w:rsid w:val="0000047C"/>
    <w:rsid w:val="00000E1A"/>
    <w:rsid w:val="000055B1"/>
    <w:rsid w:val="00006959"/>
    <w:rsid w:val="00007A42"/>
    <w:rsid w:val="00011AEC"/>
    <w:rsid w:val="000213E5"/>
    <w:rsid w:val="00023676"/>
    <w:rsid w:val="00024D9F"/>
    <w:rsid w:val="00030F3C"/>
    <w:rsid w:val="00032D03"/>
    <w:rsid w:val="00037828"/>
    <w:rsid w:val="00040181"/>
    <w:rsid w:val="0004332C"/>
    <w:rsid w:val="000453D3"/>
    <w:rsid w:val="00045E60"/>
    <w:rsid w:val="0004643B"/>
    <w:rsid w:val="0004793A"/>
    <w:rsid w:val="00047C72"/>
    <w:rsid w:val="00050A73"/>
    <w:rsid w:val="00051104"/>
    <w:rsid w:val="000519B1"/>
    <w:rsid w:val="00053FFA"/>
    <w:rsid w:val="000552BA"/>
    <w:rsid w:val="00055C58"/>
    <w:rsid w:val="00056BDE"/>
    <w:rsid w:val="00056E5B"/>
    <w:rsid w:val="0006429F"/>
    <w:rsid w:val="0006464D"/>
    <w:rsid w:val="00066F67"/>
    <w:rsid w:val="00070390"/>
    <w:rsid w:val="00071F15"/>
    <w:rsid w:val="000723ED"/>
    <w:rsid w:val="00075FFC"/>
    <w:rsid w:val="00084600"/>
    <w:rsid w:val="00086784"/>
    <w:rsid w:val="000877A7"/>
    <w:rsid w:val="00087D82"/>
    <w:rsid w:val="00090D7B"/>
    <w:rsid w:val="00092CE8"/>
    <w:rsid w:val="00095015"/>
    <w:rsid w:val="000A015D"/>
    <w:rsid w:val="000A057B"/>
    <w:rsid w:val="000A345C"/>
    <w:rsid w:val="000A51B2"/>
    <w:rsid w:val="000A5C8F"/>
    <w:rsid w:val="000A6ED2"/>
    <w:rsid w:val="000A77E4"/>
    <w:rsid w:val="000B2191"/>
    <w:rsid w:val="000B3F75"/>
    <w:rsid w:val="000B7E04"/>
    <w:rsid w:val="000C40A4"/>
    <w:rsid w:val="000C464A"/>
    <w:rsid w:val="000C4686"/>
    <w:rsid w:val="000C4804"/>
    <w:rsid w:val="000C65A8"/>
    <w:rsid w:val="000C72DF"/>
    <w:rsid w:val="000C78A7"/>
    <w:rsid w:val="000D16F2"/>
    <w:rsid w:val="000D2602"/>
    <w:rsid w:val="000D5BBC"/>
    <w:rsid w:val="000D7F72"/>
    <w:rsid w:val="000E0FC2"/>
    <w:rsid w:val="000E295B"/>
    <w:rsid w:val="000E683C"/>
    <w:rsid w:val="000F59E5"/>
    <w:rsid w:val="00101C21"/>
    <w:rsid w:val="001038FB"/>
    <w:rsid w:val="00103F06"/>
    <w:rsid w:val="001107E4"/>
    <w:rsid w:val="00113FB8"/>
    <w:rsid w:val="00114595"/>
    <w:rsid w:val="00116F04"/>
    <w:rsid w:val="001174C4"/>
    <w:rsid w:val="00121FEE"/>
    <w:rsid w:val="001255DD"/>
    <w:rsid w:val="0012736B"/>
    <w:rsid w:val="0013072A"/>
    <w:rsid w:val="00132089"/>
    <w:rsid w:val="001321E1"/>
    <w:rsid w:val="00132A7B"/>
    <w:rsid w:val="00133092"/>
    <w:rsid w:val="001347D5"/>
    <w:rsid w:val="0013529F"/>
    <w:rsid w:val="00135C57"/>
    <w:rsid w:val="00136F98"/>
    <w:rsid w:val="00140259"/>
    <w:rsid w:val="001432EC"/>
    <w:rsid w:val="0014445B"/>
    <w:rsid w:val="001448D4"/>
    <w:rsid w:val="00144BB7"/>
    <w:rsid w:val="00146A24"/>
    <w:rsid w:val="00152F32"/>
    <w:rsid w:val="00154ECB"/>
    <w:rsid w:val="00157436"/>
    <w:rsid w:val="00157B8D"/>
    <w:rsid w:val="00157CE9"/>
    <w:rsid w:val="001611DA"/>
    <w:rsid w:val="00163B43"/>
    <w:rsid w:val="0016487E"/>
    <w:rsid w:val="00167243"/>
    <w:rsid w:val="001673E3"/>
    <w:rsid w:val="001676FC"/>
    <w:rsid w:val="00172E45"/>
    <w:rsid w:val="00174785"/>
    <w:rsid w:val="0017730B"/>
    <w:rsid w:val="00181E23"/>
    <w:rsid w:val="00182538"/>
    <w:rsid w:val="00182551"/>
    <w:rsid w:val="00186E56"/>
    <w:rsid w:val="00190B8F"/>
    <w:rsid w:val="00190DAD"/>
    <w:rsid w:val="00191576"/>
    <w:rsid w:val="00194E96"/>
    <w:rsid w:val="001977B4"/>
    <w:rsid w:val="00197CB2"/>
    <w:rsid w:val="00197DC7"/>
    <w:rsid w:val="001A1023"/>
    <w:rsid w:val="001A1CFC"/>
    <w:rsid w:val="001A216D"/>
    <w:rsid w:val="001A56AA"/>
    <w:rsid w:val="001A57E6"/>
    <w:rsid w:val="001B017A"/>
    <w:rsid w:val="001B0A1F"/>
    <w:rsid w:val="001B30C9"/>
    <w:rsid w:val="001B31FC"/>
    <w:rsid w:val="001B346B"/>
    <w:rsid w:val="001B4112"/>
    <w:rsid w:val="001B48A5"/>
    <w:rsid w:val="001B4EF9"/>
    <w:rsid w:val="001B7A93"/>
    <w:rsid w:val="001C251B"/>
    <w:rsid w:val="001C6ABF"/>
    <w:rsid w:val="001C7AC6"/>
    <w:rsid w:val="001D1556"/>
    <w:rsid w:val="001D23E4"/>
    <w:rsid w:val="001D2628"/>
    <w:rsid w:val="001D3D2C"/>
    <w:rsid w:val="001D66F5"/>
    <w:rsid w:val="001D7633"/>
    <w:rsid w:val="001E032A"/>
    <w:rsid w:val="001E0662"/>
    <w:rsid w:val="001E0B9E"/>
    <w:rsid w:val="001E47EB"/>
    <w:rsid w:val="001E4D35"/>
    <w:rsid w:val="001E609A"/>
    <w:rsid w:val="001E6737"/>
    <w:rsid w:val="001E7129"/>
    <w:rsid w:val="001F3BB0"/>
    <w:rsid w:val="001F7AA3"/>
    <w:rsid w:val="001F7D52"/>
    <w:rsid w:val="00200550"/>
    <w:rsid w:val="00202AAB"/>
    <w:rsid w:val="00204417"/>
    <w:rsid w:val="00204F91"/>
    <w:rsid w:val="00213895"/>
    <w:rsid w:val="002140C5"/>
    <w:rsid w:val="00214E37"/>
    <w:rsid w:val="0021587F"/>
    <w:rsid w:val="00215F45"/>
    <w:rsid w:val="002177CD"/>
    <w:rsid w:val="00222D6B"/>
    <w:rsid w:val="002231E4"/>
    <w:rsid w:val="00224185"/>
    <w:rsid w:val="00225501"/>
    <w:rsid w:val="002275DE"/>
    <w:rsid w:val="00231C44"/>
    <w:rsid w:val="00234CA0"/>
    <w:rsid w:val="002358D0"/>
    <w:rsid w:val="00237E80"/>
    <w:rsid w:val="00244DD7"/>
    <w:rsid w:val="00250049"/>
    <w:rsid w:val="00250234"/>
    <w:rsid w:val="002536D5"/>
    <w:rsid w:val="00254B5E"/>
    <w:rsid w:val="002605AF"/>
    <w:rsid w:val="00264365"/>
    <w:rsid w:val="00270B33"/>
    <w:rsid w:val="00273723"/>
    <w:rsid w:val="002746AC"/>
    <w:rsid w:val="002775F7"/>
    <w:rsid w:val="00277C1F"/>
    <w:rsid w:val="002809FF"/>
    <w:rsid w:val="00281433"/>
    <w:rsid w:val="002817CB"/>
    <w:rsid w:val="00282753"/>
    <w:rsid w:val="0028327E"/>
    <w:rsid w:val="0028347C"/>
    <w:rsid w:val="002840D0"/>
    <w:rsid w:val="00284B8C"/>
    <w:rsid w:val="00287114"/>
    <w:rsid w:val="0029034E"/>
    <w:rsid w:val="00290957"/>
    <w:rsid w:val="0029679B"/>
    <w:rsid w:val="002A072B"/>
    <w:rsid w:val="002A1752"/>
    <w:rsid w:val="002A21F3"/>
    <w:rsid w:val="002A39D9"/>
    <w:rsid w:val="002A5D02"/>
    <w:rsid w:val="002A60F5"/>
    <w:rsid w:val="002A64BE"/>
    <w:rsid w:val="002B0B64"/>
    <w:rsid w:val="002B10B5"/>
    <w:rsid w:val="002B1913"/>
    <w:rsid w:val="002B366A"/>
    <w:rsid w:val="002B46EC"/>
    <w:rsid w:val="002B49CF"/>
    <w:rsid w:val="002C04B8"/>
    <w:rsid w:val="002C0B86"/>
    <w:rsid w:val="002C2871"/>
    <w:rsid w:val="002C2ADA"/>
    <w:rsid w:val="002C520C"/>
    <w:rsid w:val="002C6EF4"/>
    <w:rsid w:val="002C7406"/>
    <w:rsid w:val="002D0072"/>
    <w:rsid w:val="002D103B"/>
    <w:rsid w:val="002D26DA"/>
    <w:rsid w:val="002D3826"/>
    <w:rsid w:val="002D4187"/>
    <w:rsid w:val="002D4195"/>
    <w:rsid w:val="002D5500"/>
    <w:rsid w:val="002E175E"/>
    <w:rsid w:val="002E4B89"/>
    <w:rsid w:val="002F2F7A"/>
    <w:rsid w:val="0030076D"/>
    <w:rsid w:val="003021B9"/>
    <w:rsid w:val="00303314"/>
    <w:rsid w:val="00303ED2"/>
    <w:rsid w:val="00305116"/>
    <w:rsid w:val="00311871"/>
    <w:rsid w:val="00311C1C"/>
    <w:rsid w:val="00312D8E"/>
    <w:rsid w:val="0031513A"/>
    <w:rsid w:val="00315CD8"/>
    <w:rsid w:val="00315D0F"/>
    <w:rsid w:val="00315DA2"/>
    <w:rsid w:val="0032183B"/>
    <w:rsid w:val="00321B3E"/>
    <w:rsid w:val="00331FC9"/>
    <w:rsid w:val="00332F58"/>
    <w:rsid w:val="003377F9"/>
    <w:rsid w:val="003412CE"/>
    <w:rsid w:val="00342A54"/>
    <w:rsid w:val="003430BF"/>
    <w:rsid w:val="00343903"/>
    <w:rsid w:val="0034448F"/>
    <w:rsid w:val="003460E7"/>
    <w:rsid w:val="00346D7A"/>
    <w:rsid w:val="00347745"/>
    <w:rsid w:val="0035025D"/>
    <w:rsid w:val="0035060F"/>
    <w:rsid w:val="00353830"/>
    <w:rsid w:val="003539B9"/>
    <w:rsid w:val="003543CA"/>
    <w:rsid w:val="00356228"/>
    <w:rsid w:val="00357087"/>
    <w:rsid w:val="00357B7D"/>
    <w:rsid w:val="00357E52"/>
    <w:rsid w:val="0036216C"/>
    <w:rsid w:val="0036341E"/>
    <w:rsid w:val="00363C1A"/>
    <w:rsid w:val="00363E45"/>
    <w:rsid w:val="0036417D"/>
    <w:rsid w:val="003641D2"/>
    <w:rsid w:val="003642EA"/>
    <w:rsid w:val="003660B8"/>
    <w:rsid w:val="00367C89"/>
    <w:rsid w:val="00372564"/>
    <w:rsid w:val="003736FE"/>
    <w:rsid w:val="00374CA4"/>
    <w:rsid w:val="003820D3"/>
    <w:rsid w:val="00387BDD"/>
    <w:rsid w:val="003907B5"/>
    <w:rsid w:val="00394F48"/>
    <w:rsid w:val="00396138"/>
    <w:rsid w:val="0039691F"/>
    <w:rsid w:val="00396ED7"/>
    <w:rsid w:val="003A2437"/>
    <w:rsid w:val="003A383C"/>
    <w:rsid w:val="003A7CD0"/>
    <w:rsid w:val="003B09A1"/>
    <w:rsid w:val="003B0E87"/>
    <w:rsid w:val="003B156C"/>
    <w:rsid w:val="003B45E6"/>
    <w:rsid w:val="003B6F19"/>
    <w:rsid w:val="003B7A18"/>
    <w:rsid w:val="003C0FD9"/>
    <w:rsid w:val="003C27CD"/>
    <w:rsid w:val="003C31B5"/>
    <w:rsid w:val="003C4494"/>
    <w:rsid w:val="003C75D5"/>
    <w:rsid w:val="003C7B2D"/>
    <w:rsid w:val="003D0234"/>
    <w:rsid w:val="003D0569"/>
    <w:rsid w:val="003D5408"/>
    <w:rsid w:val="003D666A"/>
    <w:rsid w:val="003D6C0E"/>
    <w:rsid w:val="003E0A8B"/>
    <w:rsid w:val="003E0FCB"/>
    <w:rsid w:val="003F0C99"/>
    <w:rsid w:val="003F5292"/>
    <w:rsid w:val="00400C6B"/>
    <w:rsid w:val="00401D84"/>
    <w:rsid w:val="004023BA"/>
    <w:rsid w:val="004110B9"/>
    <w:rsid w:val="004126CA"/>
    <w:rsid w:val="00412767"/>
    <w:rsid w:val="00413CB8"/>
    <w:rsid w:val="0041456D"/>
    <w:rsid w:val="0041571E"/>
    <w:rsid w:val="00415855"/>
    <w:rsid w:val="00415C47"/>
    <w:rsid w:val="0041681D"/>
    <w:rsid w:val="00417284"/>
    <w:rsid w:val="00420346"/>
    <w:rsid w:val="00422A06"/>
    <w:rsid w:val="00422CCA"/>
    <w:rsid w:val="00423222"/>
    <w:rsid w:val="00423DAE"/>
    <w:rsid w:val="004307B0"/>
    <w:rsid w:val="00432024"/>
    <w:rsid w:val="00432736"/>
    <w:rsid w:val="004375F4"/>
    <w:rsid w:val="0043778D"/>
    <w:rsid w:val="00442D51"/>
    <w:rsid w:val="00443CC3"/>
    <w:rsid w:val="004461C5"/>
    <w:rsid w:val="004463AC"/>
    <w:rsid w:val="004510EC"/>
    <w:rsid w:val="00453189"/>
    <w:rsid w:val="00453B50"/>
    <w:rsid w:val="00453CEB"/>
    <w:rsid w:val="00453E46"/>
    <w:rsid w:val="00454CDD"/>
    <w:rsid w:val="00455863"/>
    <w:rsid w:val="0045774D"/>
    <w:rsid w:val="0045784C"/>
    <w:rsid w:val="0045798C"/>
    <w:rsid w:val="00457B8F"/>
    <w:rsid w:val="004600BB"/>
    <w:rsid w:val="00462A8E"/>
    <w:rsid w:val="00470C0D"/>
    <w:rsid w:val="00474F92"/>
    <w:rsid w:val="00475FF7"/>
    <w:rsid w:val="0047671B"/>
    <w:rsid w:val="004800D2"/>
    <w:rsid w:val="00481E5E"/>
    <w:rsid w:val="00484FE3"/>
    <w:rsid w:val="00485A51"/>
    <w:rsid w:val="00487394"/>
    <w:rsid w:val="004911E2"/>
    <w:rsid w:val="004915E0"/>
    <w:rsid w:val="00491B39"/>
    <w:rsid w:val="00495B9C"/>
    <w:rsid w:val="00496376"/>
    <w:rsid w:val="0049762C"/>
    <w:rsid w:val="004A146A"/>
    <w:rsid w:val="004A1836"/>
    <w:rsid w:val="004A38AD"/>
    <w:rsid w:val="004A3C23"/>
    <w:rsid w:val="004B0585"/>
    <w:rsid w:val="004B14B8"/>
    <w:rsid w:val="004B1E55"/>
    <w:rsid w:val="004B3443"/>
    <w:rsid w:val="004B6CEA"/>
    <w:rsid w:val="004B7D34"/>
    <w:rsid w:val="004C4FC8"/>
    <w:rsid w:val="004C7BF4"/>
    <w:rsid w:val="004D0D72"/>
    <w:rsid w:val="004D23D6"/>
    <w:rsid w:val="004D30CF"/>
    <w:rsid w:val="004E0DAD"/>
    <w:rsid w:val="004E4B37"/>
    <w:rsid w:val="004E6EC1"/>
    <w:rsid w:val="004F0333"/>
    <w:rsid w:val="004F05AE"/>
    <w:rsid w:val="004F6867"/>
    <w:rsid w:val="004F7CA9"/>
    <w:rsid w:val="00503DBA"/>
    <w:rsid w:val="0050491A"/>
    <w:rsid w:val="00505B57"/>
    <w:rsid w:val="0050646D"/>
    <w:rsid w:val="00506543"/>
    <w:rsid w:val="00507646"/>
    <w:rsid w:val="005153B1"/>
    <w:rsid w:val="00515879"/>
    <w:rsid w:val="00516E6A"/>
    <w:rsid w:val="00517347"/>
    <w:rsid w:val="005244F7"/>
    <w:rsid w:val="00524E02"/>
    <w:rsid w:val="00526219"/>
    <w:rsid w:val="0052676C"/>
    <w:rsid w:val="005273F0"/>
    <w:rsid w:val="0053006B"/>
    <w:rsid w:val="0053095F"/>
    <w:rsid w:val="00530967"/>
    <w:rsid w:val="00531794"/>
    <w:rsid w:val="00531D5E"/>
    <w:rsid w:val="0053264C"/>
    <w:rsid w:val="00532BBE"/>
    <w:rsid w:val="005344BD"/>
    <w:rsid w:val="0053777C"/>
    <w:rsid w:val="005419F5"/>
    <w:rsid w:val="00541DBC"/>
    <w:rsid w:val="00544D01"/>
    <w:rsid w:val="00547C4F"/>
    <w:rsid w:val="00553078"/>
    <w:rsid w:val="00553B41"/>
    <w:rsid w:val="0056056B"/>
    <w:rsid w:val="0056353A"/>
    <w:rsid w:val="00565F53"/>
    <w:rsid w:val="005669ED"/>
    <w:rsid w:val="0057333D"/>
    <w:rsid w:val="00581E6F"/>
    <w:rsid w:val="005828C1"/>
    <w:rsid w:val="005841A2"/>
    <w:rsid w:val="00584833"/>
    <w:rsid w:val="00585256"/>
    <w:rsid w:val="00585789"/>
    <w:rsid w:val="00585DEB"/>
    <w:rsid w:val="005861CD"/>
    <w:rsid w:val="005878A7"/>
    <w:rsid w:val="00593076"/>
    <w:rsid w:val="00593F8A"/>
    <w:rsid w:val="00594F1E"/>
    <w:rsid w:val="00597CF6"/>
    <w:rsid w:val="00597D5C"/>
    <w:rsid w:val="005A3783"/>
    <w:rsid w:val="005A675D"/>
    <w:rsid w:val="005B0322"/>
    <w:rsid w:val="005B0EC2"/>
    <w:rsid w:val="005B3E5A"/>
    <w:rsid w:val="005B498B"/>
    <w:rsid w:val="005C1E0F"/>
    <w:rsid w:val="005C3EF8"/>
    <w:rsid w:val="005C6F38"/>
    <w:rsid w:val="005C7BFF"/>
    <w:rsid w:val="005D321C"/>
    <w:rsid w:val="005D3A5C"/>
    <w:rsid w:val="005E2033"/>
    <w:rsid w:val="005E2201"/>
    <w:rsid w:val="005E32B5"/>
    <w:rsid w:val="005E5F22"/>
    <w:rsid w:val="005E634D"/>
    <w:rsid w:val="005E7397"/>
    <w:rsid w:val="005F21AD"/>
    <w:rsid w:val="005F2EC7"/>
    <w:rsid w:val="005F4072"/>
    <w:rsid w:val="00600844"/>
    <w:rsid w:val="006024FB"/>
    <w:rsid w:val="00606114"/>
    <w:rsid w:val="00610555"/>
    <w:rsid w:val="00612343"/>
    <w:rsid w:val="00612976"/>
    <w:rsid w:val="006155FC"/>
    <w:rsid w:val="00623381"/>
    <w:rsid w:val="00631380"/>
    <w:rsid w:val="00631A69"/>
    <w:rsid w:val="00634400"/>
    <w:rsid w:val="0063574D"/>
    <w:rsid w:val="0063751C"/>
    <w:rsid w:val="00637857"/>
    <w:rsid w:val="00641628"/>
    <w:rsid w:val="0064554C"/>
    <w:rsid w:val="00654AD7"/>
    <w:rsid w:val="00655247"/>
    <w:rsid w:val="0065552E"/>
    <w:rsid w:val="00655C55"/>
    <w:rsid w:val="00656452"/>
    <w:rsid w:val="0066187A"/>
    <w:rsid w:val="00661E9A"/>
    <w:rsid w:val="00662609"/>
    <w:rsid w:val="00662E8F"/>
    <w:rsid w:val="00662F07"/>
    <w:rsid w:val="00665EB0"/>
    <w:rsid w:val="0066758B"/>
    <w:rsid w:val="00670D5C"/>
    <w:rsid w:val="006725D2"/>
    <w:rsid w:val="00673C3C"/>
    <w:rsid w:val="006750CB"/>
    <w:rsid w:val="00677107"/>
    <w:rsid w:val="00680552"/>
    <w:rsid w:val="006805F1"/>
    <w:rsid w:val="0068252F"/>
    <w:rsid w:val="00683C52"/>
    <w:rsid w:val="00685546"/>
    <w:rsid w:val="00687B07"/>
    <w:rsid w:val="0069266A"/>
    <w:rsid w:val="006936D7"/>
    <w:rsid w:val="00693D12"/>
    <w:rsid w:val="00695073"/>
    <w:rsid w:val="006957CF"/>
    <w:rsid w:val="00697A94"/>
    <w:rsid w:val="006A21FC"/>
    <w:rsid w:val="006A339B"/>
    <w:rsid w:val="006A3A42"/>
    <w:rsid w:val="006A50AD"/>
    <w:rsid w:val="006B0515"/>
    <w:rsid w:val="006B5620"/>
    <w:rsid w:val="006B65A9"/>
    <w:rsid w:val="006C4199"/>
    <w:rsid w:val="006C5946"/>
    <w:rsid w:val="006C5F41"/>
    <w:rsid w:val="006C6979"/>
    <w:rsid w:val="006D1D77"/>
    <w:rsid w:val="006D1E93"/>
    <w:rsid w:val="006D26ED"/>
    <w:rsid w:val="006D5C9C"/>
    <w:rsid w:val="006D6DD3"/>
    <w:rsid w:val="006E0216"/>
    <w:rsid w:val="006E584E"/>
    <w:rsid w:val="006E59DC"/>
    <w:rsid w:val="006E748A"/>
    <w:rsid w:val="006F021B"/>
    <w:rsid w:val="006F2425"/>
    <w:rsid w:val="006F2D93"/>
    <w:rsid w:val="006F5407"/>
    <w:rsid w:val="006F5421"/>
    <w:rsid w:val="0070234D"/>
    <w:rsid w:val="007024A9"/>
    <w:rsid w:val="00702F89"/>
    <w:rsid w:val="00703B5A"/>
    <w:rsid w:val="007105AD"/>
    <w:rsid w:val="00716ED5"/>
    <w:rsid w:val="00717071"/>
    <w:rsid w:val="007214A7"/>
    <w:rsid w:val="0072203A"/>
    <w:rsid w:val="00724F94"/>
    <w:rsid w:val="0072651F"/>
    <w:rsid w:val="00726B99"/>
    <w:rsid w:val="00731B2B"/>
    <w:rsid w:val="0073207A"/>
    <w:rsid w:val="007321C0"/>
    <w:rsid w:val="00732C22"/>
    <w:rsid w:val="00733FCB"/>
    <w:rsid w:val="00736923"/>
    <w:rsid w:val="0074409E"/>
    <w:rsid w:val="00746181"/>
    <w:rsid w:val="00746C0F"/>
    <w:rsid w:val="0074782A"/>
    <w:rsid w:val="00750C57"/>
    <w:rsid w:val="0075557E"/>
    <w:rsid w:val="00756BAC"/>
    <w:rsid w:val="00757404"/>
    <w:rsid w:val="00761149"/>
    <w:rsid w:val="007611DC"/>
    <w:rsid w:val="0076172E"/>
    <w:rsid w:val="007622AB"/>
    <w:rsid w:val="007628F1"/>
    <w:rsid w:val="00764534"/>
    <w:rsid w:val="00771996"/>
    <w:rsid w:val="00775D52"/>
    <w:rsid w:val="00776F51"/>
    <w:rsid w:val="007804F1"/>
    <w:rsid w:val="00780B13"/>
    <w:rsid w:val="007826F3"/>
    <w:rsid w:val="00782768"/>
    <w:rsid w:val="00783C39"/>
    <w:rsid w:val="007867F5"/>
    <w:rsid w:val="0078731A"/>
    <w:rsid w:val="00790FD6"/>
    <w:rsid w:val="0079268D"/>
    <w:rsid w:val="00793796"/>
    <w:rsid w:val="00794959"/>
    <w:rsid w:val="007A3A05"/>
    <w:rsid w:val="007B14C4"/>
    <w:rsid w:val="007B5171"/>
    <w:rsid w:val="007B56D3"/>
    <w:rsid w:val="007B6046"/>
    <w:rsid w:val="007C0623"/>
    <w:rsid w:val="007C2534"/>
    <w:rsid w:val="007C343B"/>
    <w:rsid w:val="007D034E"/>
    <w:rsid w:val="007D3BBA"/>
    <w:rsid w:val="007D499E"/>
    <w:rsid w:val="007D5997"/>
    <w:rsid w:val="007D59C9"/>
    <w:rsid w:val="007E602F"/>
    <w:rsid w:val="007E6A54"/>
    <w:rsid w:val="007F0AD7"/>
    <w:rsid w:val="007F500B"/>
    <w:rsid w:val="007F507A"/>
    <w:rsid w:val="00804641"/>
    <w:rsid w:val="00806267"/>
    <w:rsid w:val="00810059"/>
    <w:rsid w:val="00811E42"/>
    <w:rsid w:val="008123DD"/>
    <w:rsid w:val="00813BBE"/>
    <w:rsid w:val="00820237"/>
    <w:rsid w:val="00821AC1"/>
    <w:rsid w:val="0082372A"/>
    <w:rsid w:val="00825E00"/>
    <w:rsid w:val="008317B6"/>
    <w:rsid w:val="008346B7"/>
    <w:rsid w:val="0083662A"/>
    <w:rsid w:val="00836CFF"/>
    <w:rsid w:val="00845F1A"/>
    <w:rsid w:val="00846CD5"/>
    <w:rsid w:val="00847BC7"/>
    <w:rsid w:val="0085103B"/>
    <w:rsid w:val="00852C50"/>
    <w:rsid w:val="00852E14"/>
    <w:rsid w:val="0085646A"/>
    <w:rsid w:val="00857755"/>
    <w:rsid w:val="008579A1"/>
    <w:rsid w:val="00862597"/>
    <w:rsid w:val="008636D2"/>
    <w:rsid w:val="008668FC"/>
    <w:rsid w:val="00871005"/>
    <w:rsid w:val="00871846"/>
    <w:rsid w:val="0087347D"/>
    <w:rsid w:val="0087446A"/>
    <w:rsid w:val="00876B2F"/>
    <w:rsid w:val="00880681"/>
    <w:rsid w:val="00880BC2"/>
    <w:rsid w:val="00881CCE"/>
    <w:rsid w:val="0088259E"/>
    <w:rsid w:val="00883861"/>
    <w:rsid w:val="00884F12"/>
    <w:rsid w:val="0088531C"/>
    <w:rsid w:val="00896D89"/>
    <w:rsid w:val="008A1382"/>
    <w:rsid w:val="008A48B5"/>
    <w:rsid w:val="008A6C6B"/>
    <w:rsid w:val="008A7DB5"/>
    <w:rsid w:val="008A7E72"/>
    <w:rsid w:val="008B00AD"/>
    <w:rsid w:val="008B00AE"/>
    <w:rsid w:val="008B086B"/>
    <w:rsid w:val="008B0E19"/>
    <w:rsid w:val="008B4769"/>
    <w:rsid w:val="008B74A1"/>
    <w:rsid w:val="008C0968"/>
    <w:rsid w:val="008C19FD"/>
    <w:rsid w:val="008C1B73"/>
    <w:rsid w:val="008C1CE3"/>
    <w:rsid w:val="008C1F52"/>
    <w:rsid w:val="008C1FDD"/>
    <w:rsid w:val="008C2BF7"/>
    <w:rsid w:val="008C5A85"/>
    <w:rsid w:val="008C68E2"/>
    <w:rsid w:val="008D02A0"/>
    <w:rsid w:val="008D1D05"/>
    <w:rsid w:val="008D262B"/>
    <w:rsid w:val="008D2ED6"/>
    <w:rsid w:val="008D4504"/>
    <w:rsid w:val="008D4C9C"/>
    <w:rsid w:val="008D623F"/>
    <w:rsid w:val="008D6732"/>
    <w:rsid w:val="008E029D"/>
    <w:rsid w:val="008E2FA3"/>
    <w:rsid w:val="008E57FE"/>
    <w:rsid w:val="008E6243"/>
    <w:rsid w:val="008E6F9E"/>
    <w:rsid w:val="008E7476"/>
    <w:rsid w:val="008F0498"/>
    <w:rsid w:val="008F1AC0"/>
    <w:rsid w:val="008F2624"/>
    <w:rsid w:val="008F48C9"/>
    <w:rsid w:val="008F539F"/>
    <w:rsid w:val="008F5895"/>
    <w:rsid w:val="008F6BBD"/>
    <w:rsid w:val="008F74D2"/>
    <w:rsid w:val="00901402"/>
    <w:rsid w:val="0090417B"/>
    <w:rsid w:val="00906F00"/>
    <w:rsid w:val="00910C73"/>
    <w:rsid w:val="009125C2"/>
    <w:rsid w:val="0091271D"/>
    <w:rsid w:val="00914DF5"/>
    <w:rsid w:val="00917977"/>
    <w:rsid w:val="009206B5"/>
    <w:rsid w:val="009223C1"/>
    <w:rsid w:val="009226D3"/>
    <w:rsid w:val="0092319D"/>
    <w:rsid w:val="009241FA"/>
    <w:rsid w:val="00924BFE"/>
    <w:rsid w:val="0092521A"/>
    <w:rsid w:val="00925B2A"/>
    <w:rsid w:val="0092678F"/>
    <w:rsid w:val="009270BF"/>
    <w:rsid w:val="0092741A"/>
    <w:rsid w:val="009304B9"/>
    <w:rsid w:val="00935381"/>
    <w:rsid w:val="00937D01"/>
    <w:rsid w:val="00940EAD"/>
    <w:rsid w:val="009436B1"/>
    <w:rsid w:val="00944B01"/>
    <w:rsid w:val="00944F10"/>
    <w:rsid w:val="009453A6"/>
    <w:rsid w:val="00952C31"/>
    <w:rsid w:val="0095677A"/>
    <w:rsid w:val="00957B64"/>
    <w:rsid w:val="009620E4"/>
    <w:rsid w:val="0096429D"/>
    <w:rsid w:val="0096568F"/>
    <w:rsid w:val="00967403"/>
    <w:rsid w:val="009705E1"/>
    <w:rsid w:val="00974ADF"/>
    <w:rsid w:val="0097631B"/>
    <w:rsid w:val="009766F2"/>
    <w:rsid w:val="00977C95"/>
    <w:rsid w:val="00980314"/>
    <w:rsid w:val="00980BB7"/>
    <w:rsid w:val="009828F2"/>
    <w:rsid w:val="0098359B"/>
    <w:rsid w:val="009842F6"/>
    <w:rsid w:val="009931AB"/>
    <w:rsid w:val="00993A4F"/>
    <w:rsid w:val="009946C7"/>
    <w:rsid w:val="009975D4"/>
    <w:rsid w:val="009A48FC"/>
    <w:rsid w:val="009A5741"/>
    <w:rsid w:val="009B0FE2"/>
    <w:rsid w:val="009B1452"/>
    <w:rsid w:val="009B1B82"/>
    <w:rsid w:val="009B33C0"/>
    <w:rsid w:val="009B4E79"/>
    <w:rsid w:val="009B6031"/>
    <w:rsid w:val="009B7781"/>
    <w:rsid w:val="009C413D"/>
    <w:rsid w:val="009C4FD3"/>
    <w:rsid w:val="009C5F2A"/>
    <w:rsid w:val="009D0EAC"/>
    <w:rsid w:val="009D1A2A"/>
    <w:rsid w:val="009D2264"/>
    <w:rsid w:val="009D27CF"/>
    <w:rsid w:val="009D32DE"/>
    <w:rsid w:val="009D4D35"/>
    <w:rsid w:val="009D6327"/>
    <w:rsid w:val="009E15FB"/>
    <w:rsid w:val="009E176F"/>
    <w:rsid w:val="009E2741"/>
    <w:rsid w:val="009E4A2A"/>
    <w:rsid w:val="009E4F0F"/>
    <w:rsid w:val="009E5DB4"/>
    <w:rsid w:val="009F0A9A"/>
    <w:rsid w:val="009F0CCA"/>
    <w:rsid w:val="009F2B3D"/>
    <w:rsid w:val="009F69EA"/>
    <w:rsid w:val="00A002F8"/>
    <w:rsid w:val="00A00CF6"/>
    <w:rsid w:val="00A00D31"/>
    <w:rsid w:val="00A00DA5"/>
    <w:rsid w:val="00A01FB5"/>
    <w:rsid w:val="00A02057"/>
    <w:rsid w:val="00A036DF"/>
    <w:rsid w:val="00A0689A"/>
    <w:rsid w:val="00A069A7"/>
    <w:rsid w:val="00A1241D"/>
    <w:rsid w:val="00A12E49"/>
    <w:rsid w:val="00A1311C"/>
    <w:rsid w:val="00A1670D"/>
    <w:rsid w:val="00A16FE1"/>
    <w:rsid w:val="00A171F1"/>
    <w:rsid w:val="00A17358"/>
    <w:rsid w:val="00A17395"/>
    <w:rsid w:val="00A215AB"/>
    <w:rsid w:val="00A230A4"/>
    <w:rsid w:val="00A23CDA"/>
    <w:rsid w:val="00A3020C"/>
    <w:rsid w:val="00A3597D"/>
    <w:rsid w:val="00A40825"/>
    <w:rsid w:val="00A461DA"/>
    <w:rsid w:val="00A46EB4"/>
    <w:rsid w:val="00A524EC"/>
    <w:rsid w:val="00A5318E"/>
    <w:rsid w:val="00A56121"/>
    <w:rsid w:val="00A56BE0"/>
    <w:rsid w:val="00A60C12"/>
    <w:rsid w:val="00A64DA5"/>
    <w:rsid w:val="00A75632"/>
    <w:rsid w:val="00A75786"/>
    <w:rsid w:val="00A75B2F"/>
    <w:rsid w:val="00A7630C"/>
    <w:rsid w:val="00A80686"/>
    <w:rsid w:val="00A82C91"/>
    <w:rsid w:val="00A832CD"/>
    <w:rsid w:val="00A8539A"/>
    <w:rsid w:val="00A9116F"/>
    <w:rsid w:val="00A92B9F"/>
    <w:rsid w:val="00A95E5C"/>
    <w:rsid w:val="00A972E2"/>
    <w:rsid w:val="00AA40A3"/>
    <w:rsid w:val="00AA54C3"/>
    <w:rsid w:val="00AA5548"/>
    <w:rsid w:val="00AA7E56"/>
    <w:rsid w:val="00AB0C39"/>
    <w:rsid w:val="00AB1001"/>
    <w:rsid w:val="00AB20CA"/>
    <w:rsid w:val="00AB2641"/>
    <w:rsid w:val="00AB2EA2"/>
    <w:rsid w:val="00AB37BD"/>
    <w:rsid w:val="00AB47D7"/>
    <w:rsid w:val="00AB51B1"/>
    <w:rsid w:val="00AB55C9"/>
    <w:rsid w:val="00AB7B62"/>
    <w:rsid w:val="00AB7E5C"/>
    <w:rsid w:val="00AB7F4B"/>
    <w:rsid w:val="00AC301D"/>
    <w:rsid w:val="00AC6234"/>
    <w:rsid w:val="00AD307A"/>
    <w:rsid w:val="00AD4EE5"/>
    <w:rsid w:val="00AD6E04"/>
    <w:rsid w:val="00AE07A6"/>
    <w:rsid w:val="00AE3C8D"/>
    <w:rsid w:val="00AE423C"/>
    <w:rsid w:val="00AE6590"/>
    <w:rsid w:val="00AE6F78"/>
    <w:rsid w:val="00AF181D"/>
    <w:rsid w:val="00AF4DBA"/>
    <w:rsid w:val="00AF5316"/>
    <w:rsid w:val="00AF68EC"/>
    <w:rsid w:val="00B0324C"/>
    <w:rsid w:val="00B0544B"/>
    <w:rsid w:val="00B101DD"/>
    <w:rsid w:val="00B16129"/>
    <w:rsid w:val="00B16F28"/>
    <w:rsid w:val="00B17475"/>
    <w:rsid w:val="00B201F5"/>
    <w:rsid w:val="00B20FA2"/>
    <w:rsid w:val="00B21824"/>
    <w:rsid w:val="00B22E46"/>
    <w:rsid w:val="00B23F91"/>
    <w:rsid w:val="00B2520C"/>
    <w:rsid w:val="00B263BC"/>
    <w:rsid w:val="00B279F3"/>
    <w:rsid w:val="00B30995"/>
    <w:rsid w:val="00B31413"/>
    <w:rsid w:val="00B315B4"/>
    <w:rsid w:val="00B33B31"/>
    <w:rsid w:val="00B36B07"/>
    <w:rsid w:val="00B37B1D"/>
    <w:rsid w:val="00B40AB9"/>
    <w:rsid w:val="00B41C25"/>
    <w:rsid w:val="00B44F3C"/>
    <w:rsid w:val="00B458A8"/>
    <w:rsid w:val="00B4766F"/>
    <w:rsid w:val="00B476E9"/>
    <w:rsid w:val="00B50E56"/>
    <w:rsid w:val="00B51ED0"/>
    <w:rsid w:val="00B5390E"/>
    <w:rsid w:val="00B60EA5"/>
    <w:rsid w:val="00B61EBB"/>
    <w:rsid w:val="00B6313F"/>
    <w:rsid w:val="00B63F26"/>
    <w:rsid w:val="00B652D6"/>
    <w:rsid w:val="00B67F0C"/>
    <w:rsid w:val="00B7058C"/>
    <w:rsid w:val="00B71EF3"/>
    <w:rsid w:val="00B77103"/>
    <w:rsid w:val="00B80C68"/>
    <w:rsid w:val="00B80CD9"/>
    <w:rsid w:val="00B824CF"/>
    <w:rsid w:val="00B84291"/>
    <w:rsid w:val="00B84586"/>
    <w:rsid w:val="00B87383"/>
    <w:rsid w:val="00B919B7"/>
    <w:rsid w:val="00B91ECE"/>
    <w:rsid w:val="00B92A23"/>
    <w:rsid w:val="00B93C0C"/>
    <w:rsid w:val="00B94F8B"/>
    <w:rsid w:val="00B96972"/>
    <w:rsid w:val="00B96F44"/>
    <w:rsid w:val="00BA0039"/>
    <w:rsid w:val="00BA20D3"/>
    <w:rsid w:val="00BA59C9"/>
    <w:rsid w:val="00BA7CBF"/>
    <w:rsid w:val="00BB0A6E"/>
    <w:rsid w:val="00BB5574"/>
    <w:rsid w:val="00BB5BE8"/>
    <w:rsid w:val="00BB6A62"/>
    <w:rsid w:val="00BC5F6C"/>
    <w:rsid w:val="00BC70CD"/>
    <w:rsid w:val="00BD0D22"/>
    <w:rsid w:val="00BD1057"/>
    <w:rsid w:val="00BD4774"/>
    <w:rsid w:val="00BD4BC9"/>
    <w:rsid w:val="00BD7E74"/>
    <w:rsid w:val="00BE02C1"/>
    <w:rsid w:val="00BE0BC8"/>
    <w:rsid w:val="00BE18B5"/>
    <w:rsid w:val="00BE1E11"/>
    <w:rsid w:val="00BE366F"/>
    <w:rsid w:val="00BE4124"/>
    <w:rsid w:val="00BE5B29"/>
    <w:rsid w:val="00BE7FFE"/>
    <w:rsid w:val="00BF17DB"/>
    <w:rsid w:val="00BF2DF4"/>
    <w:rsid w:val="00BF2F2B"/>
    <w:rsid w:val="00BF4009"/>
    <w:rsid w:val="00BF6263"/>
    <w:rsid w:val="00BF67D2"/>
    <w:rsid w:val="00BF7824"/>
    <w:rsid w:val="00C01154"/>
    <w:rsid w:val="00C02805"/>
    <w:rsid w:val="00C03193"/>
    <w:rsid w:val="00C03210"/>
    <w:rsid w:val="00C03418"/>
    <w:rsid w:val="00C04043"/>
    <w:rsid w:val="00C055B8"/>
    <w:rsid w:val="00C070DD"/>
    <w:rsid w:val="00C118F2"/>
    <w:rsid w:val="00C119AC"/>
    <w:rsid w:val="00C11BA2"/>
    <w:rsid w:val="00C139B9"/>
    <w:rsid w:val="00C14520"/>
    <w:rsid w:val="00C22A69"/>
    <w:rsid w:val="00C23536"/>
    <w:rsid w:val="00C27149"/>
    <w:rsid w:val="00C30F15"/>
    <w:rsid w:val="00C32DC1"/>
    <w:rsid w:val="00C33F7C"/>
    <w:rsid w:val="00C34317"/>
    <w:rsid w:val="00C351A1"/>
    <w:rsid w:val="00C35419"/>
    <w:rsid w:val="00C35C9B"/>
    <w:rsid w:val="00C4288E"/>
    <w:rsid w:val="00C516ED"/>
    <w:rsid w:val="00C522E6"/>
    <w:rsid w:val="00C54B21"/>
    <w:rsid w:val="00C54C5C"/>
    <w:rsid w:val="00C55385"/>
    <w:rsid w:val="00C644C5"/>
    <w:rsid w:val="00C645FC"/>
    <w:rsid w:val="00C70739"/>
    <w:rsid w:val="00C73A7A"/>
    <w:rsid w:val="00C74842"/>
    <w:rsid w:val="00C74EEF"/>
    <w:rsid w:val="00C77216"/>
    <w:rsid w:val="00C803AD"/>
    <w:rsid w:val="00C84D4A"/>
    <w:rsid w:val="00C86640"/>
    <w:rsid w:val="00C86E1D"/>
    <w:rsid w:val="00C86F71"/>
    <w:rsid w:val="00C909AC"/>
    <w:rsid w:val="00C911BB"/>
    <w:rsid w:val="00C92BB1"/>
    <w:rsid w:val="00C93861"/>
    <w:rsid w:val="00C948A8"/>
    <w:rsid w:val="00C9558E"/>
    <w:rsid w:val="00C956E0"/>
    <w:rsid w:val="00CA03C9"/>
    <w:rsid w:val="00CA1C48"/>
    <w:rsid w:val="00CA2BFE"/>
    <w:rsid w:val="00CA535D"/>
    <w:rsid w:val="00CB0053"/>
    <w:rsid w:val="00CB0945"/>
    <w:rsid w:val="00CB1AFE"/>
    <w:rsid w:val="00CB1ECC"/>
    <w:rsid w:val="00CB2275"/>
    <w:rsid w:val="00CB5487"/>
    <w:rsid w:val="00CB58E3"/>
    <w:rsid w:val="00CC351D"/>
    <w:rsid w:val="00CC62EE"/>
    <w:rsid w:val="00CC6896"/>
    <w:rsid w:val="00CC6A91"/>
    <w:rsid w:val="00CC7388"/>
    <w:rsid w:val="00CD0E04"/>
    <w:rsid w:val="00CD3EEA"/>
    <w:rsid w:val="00CD6DB6"/>
    <w:rsid w:val="00CD70AB"/>
    <w:rsid w:val="00CE2988"/>
    <w:rsid w:val="00CE2ABF"/>
    <w:rsid w:val="00CE49E3"/>
    <w:rsid w:val="00CE4DE7"/>
    <w:rsid w:val="00CE75BE"/>
    <w:rsid w:val="00CE788E"/>
    <w:rsid w:val="00CF449F"/>
    <w:rsid w:val="00CF6E71"/>
    <w:rsid w:val="00CF7BFF"/>
    <w:rsid w:val="00D01D31"/>
    <w:rsid w:val="00D028CB"/>
    <w:rsid w:val="00D03BA6"/>
    <w:rsid w:val="00D03FD1"/>
    <w:rsid w:val="00D14ADB"/>
    <w:rsid w:val="00D220EC"/>
    <w:rsid w:val="00D25EB9"/>
    <w:rsid w:val="00D25F84"/>
    <w:rsid w:val="00D27169"/>
    <w:rsid w:val="00D3049E"/>
    <w:rsid w:val="00D3104B"/>
    <w:rsid w:val="00D32F66"/>
    <w:rsid w:val="00D33512"/>
    <w:rsid w:val="00D33951"/>
    <w:rsid w:val="00D346EB"/>
    <w:rsid w:val="00D3516A"/>
    <w:rsid w:val="00D35D15"/>
    <w:rsid w:val="00D4029C"/>
    <w:rsid w:val="00D40B69"/>
    <w:rsid w:val="00D419D1"/>
    <w:rsid w:val="00D427B5"/>
    <w:rsid w:val="00D43425"/>
    <w:rsid w:val="00D46AF6"/>
    <w:rsid w:val="00D46D2A"/>
    <w:rsid w:val="00D503F9"/>
    <w:rsid w:val="00D514A9"/>
    <w:rsid w:val="00D51983"/>
    <w:rsid w:val="00D519F8"/>
    <w:rsid w:val="00D53273"/>
    <w:rsid w:val="00D53584"/>
    <w:rsid w:val="00D568A3"/>
    <w:rsid w:val="00D62647"/>
    <w:rsid w:val="00D62D67"/>
    <w:rsid w:val="00D62F3E"/>
    <w:rsid w:val="00D62FCC"/>
    <w:rsid w:val="00D65152"/>
    <w:rsid w:val="00D65FD2"/>
    <w:rsid w:val="00D66AF3"/>
    <w:rsid w:val="00D70F22"/>
    <w:rsid w:val="00D73365"/>
    <w:rsid w:val="00D7451F"/>
    <w:rsid w:val="00D745CE"/>
    <w:rsid w:val="00D74A8B"/>
    <w:rsid w:val="00D758FE"/>
    <w:rsid w:val="00D75CE0"/>
    <w:rsid w:val="00D76B36"/>
    <w:rsid w:val="00D818B4"/>
    <w:rsid w:val="00D81BA7"/>
    <w:rsid w:val="00D83A91"/>
    <w:rsid w:val="00D8506E"/>
    <w:rsid w:val="00D85631"/>
    <w:rsid w:val="00D91281"/>
    <w:rsid w:val="00D91BF0"/>
    <w:rsid w:val="00D92F9A"/>
    <w:rsid w:val="00D92FC1"/>
    <w:rsid w:val="00D9333B"/>
    <w:rsid w:val="00D93628"/>
    <w:rsid w:val="00D93E2F"/>
    <w:rsid w:val="00D9608D"/>
    <w:rsid w:val="00DA1962"/>
    <w:rsid w:val="00DA24A0"/>
    <w:rsid w:val="00DA4352"/>
    <w:rsid w:val="00DA5036"/>
    <w:rsid w:val="00DA7BCD"/>
    <w:rsid w:val="00DB112D"/>
    <w:rsid w:val="00DB3DE5"/>
    <w:rsid w:val="00DB4224"/>
    <w:rsid w:val="00DB45F8"/>
    <w:rsid w:val="00DB534E"/>
    <w:rsid w:val="00DB7D7A"/>
    <w:rsid w:val="00DC27CF"/>
    <w:rsid w:val="00DC37BF"/>
    <w:rsid w:val="00DC45A0"/>
    <w:rsid w:val="00DC464C"/>
    <w:rsid w:val="00DC5C09"/>
    <w:rsid w:val="00DD5AD8"/>
    <w:rsid w:val="00DD6C76"/>
    <w:rsid w:val="00DE3ECC"/>
    <w:rsid w:val="00DE60CC"/>
    <w:rsid w:val="00DE629C"/>
    <w:rsid w:val="00DE6679"/>
    <w:rsid w:val="00DE6C63"/>
    <w:rsid w:val="00DF4967"/>
    <w:rsid w:val="00DF6E47"/>
    <w:rsid w:val="00E019E8"/>
    <w:rsid w:val="00E02546"/>
    <w:rsid w:val="00E03FAF"/>
    <w:rsid w:val="00E0493A"/>
    <w:rsid w:val="00E04E8A"/>
    <w:rsid w:val="00E05150"/>
    <w:rsid w:val="00E05FFB"/>
    <w:rsid w:val="00E12247"/>
    <w:rsid w:val="00E16842"/>
    <w:rsid w:val="00E1693D"/>
    <w:rsid w:val="00E17650"/>
    <w:rsid w:val="00E22FBA"/>
    <w:rsid w:val="00E230DC"/>
    <w:rsid w:val="00E311A9"/>
    <w:rsid w:val="00E32EC9"/>
    <w:rsid w:val="00E3459A"/>
    <w:rsid w:val="00E34A4B"/>
    <w:rsid w:val="00E3738F"/>
    <w:rsid w:val="00E40604"/>
    <w:rsid w:val="00E44C1B"/>
    <w:rsid w:val="00E4579E"/>
    <w:rsid w:val="00E4666F"/>
    <w:rsid w:val="00E5040A"/>
    <w:rsid w:val="00E50DEB"/>
    <w:rsid w:val="00E576D0"/>
    <w:rsid w:val="00E57B61"/>
    <w:rsid w:val="00E6090E"/>
    <w:rsid w:val="00E62277"/>
    <w:rsid w:val="00E62438"/>
    <w:rsid w:val="00E64F2A"/>
    <w:rsid w:val="00E656F7"/>
    <w:rsid w:val="00E665D3"/>
    <w:rsid w:val="00E712AC"/>
    <w:rsid w:val="00E71D35"/>
    <w:rsid w:val="00E768FA"/>
    <w:rsid w:val="00E812B1"/>
    <w:rsid w:val="00E813FA"/>
    <w:rsid w:val="00E81CB7"/>
    <w:rsid w:val="00E8221E"/>
    <w:rsid w:val="00E82634"/>
    <w:rsid w:val="00E82FC9"/>
    <w:rsid w:val="00E8384C"/>
    <w:rsid w:val="00E84692"/>
    <w:rsid w:val="00E9015F"/>
    <w:rsid w:val="00E90587"/>
    <w:rsid w:val="00E932FE"/>
    <w:rsid w:val="00E933D6"/>
    <w:rsid w:val="00EA21EA"/>
    <w:rsid w:val="00EA29F9"/>
    <w:rsid w:val="00EA2B06"/>
    <w:rsid w:val="00EA3023"/>
    <w:rsid w:val="00EA3B30"/>
    <w:rsid w:val="00EB28D2"/>
    <w:rsid w:val="00EB543A"/>
    <w:rsid w:val="00EB7BD8"/>
    <w:rsid w:val="00EC2292"/>
    <w:rsid w:val="00EC5045"/>
    <w:rsid w:val="00EC52BF"/>
    <w:rsid w:val="00EC5346"/>
    <w:rsid w:val="00EC73AF"/>
    <w:rsid w:val="00EC74D1"/>
    <w:rsid w:val="00EC75EA"/>
    <w:rsid w:val="00ED0947"/>
    <w:rsid w:val="00ED0EB8"/>
    <w:rsid w:val="00ED1F5C"/>
    <w:rsid w:val="00ED4F67"/>
    <w:rsid w:val="00EE0355"/>
    <w:rsid w:val="00EE0876"/>
    <w:rsid w:val="00EE41AC"/>
    <w:rsid w:val="00EE437D"/>
    <w:rsid w:val="00EE67FB"/>
    <w:rsid w:val="00EF1939"/>
    <w:rsid w:val="00EF3A23"/>
    <w:rsid w:val="00EF5105"/>
    <w:rsid w:val="00EF629E"/>
    <w:rsid w:val="00EF65FE"/>
    <w:rsid w:val="00F007E8"/>
    <w:rsid w:val="00F0127F"/>
    <w:rsid w:val="00F01E09"/>
    <w:rsid w:val="00F05547"/>
    <w:rsid w:val="00F1050B"/>
    <w:rsid w:val="00F1074D"/>
    <w:rsid w:val="00F109A0"/>
    <w:rsid w:val="00F11900"/>
    <w:rsid w:val="00F11EC6"/>
    <w:rsid w:val="00F142D8"/>
    <w:rsid w:val="00F15A96"/>
    <w:rsid w:val="00F15EC1"/>
    <w:rsid w:val="00F16398"/>
    <w:rsid w:val="00F20172"/>
    <w:rsid w:val="00F20F88"/>
    <w:rsid w:val="00F22259"/>
    <w:rsid w:val="00F22DAF"/>
    <w:rsid w:val="00F22E06"/>
    <w:rsid w:val="00F24038"/>
    <w:rsid w:val="00F24B00"/>
    <w:rsid w:val="00F259E1"/>
    <w:rsid w:val="00F300C6"/>
    <w:rsid w:val="00F306AD"/>
    <w:rsid w:val="00F3738F"/>
    <w:rsid w:val="00F377B3"/>
    <w:rsid w:val="00F40EDC"/>
    <w:rsid w:val="00F47608"/>
    <w:rsid w:val="00F50BD1"/>
    <w:rsid w:val="00F5123F"/>
    <w:rsid w:val="00F51422"/>
    <w:rsid w:val="00F534C6"/>
    <w:rsid w:val="00F54451"/>
    <w:rsid w:val="00F556E6"/>
    <w:rsid w:val="00F55D90"/>
    <w:rsid w:val="00F6203C"/>
    <w:rsid w:val="00F63D48"/>
    <w:rsid w:val="00F64FBF"/>
    <w:rsid w:val="00F655F3"/>
    <w:rsid w:val="00F65DE9"/>
    <w:rsid w:val="00F664E1"/>
    <w:rsid w:val="00F6733B"/>
    <w:rsid w:val="00F7028D"/>
    <w:rsid w:val="00F76325"/>
    <w:rsid w:val="00F76A77"/>
    <w:rsid w:val="00F76BA6"/>
    <w:rsid w:val="00F82DCD"/>
    <w:rsid w:val="00F8307E"/>
    <w:rsid w:val="00F83392"/>
    <w:rsid w:val="00F8400F"/>
    <w:rsid w:val="00F84B00"/>
    <w:rsid w:val="00F84C26"/>
    <w:rsid w:val="00F859FC"/>
    <w:rsid w:val="00F92E34"/>
    <w:rsid w:val="00F933B4"/>
    <w:rsid w:val="00F9721D"/>
    <w:rsid w:val="00FA0DC6"/>
    <w:rsid w:val="00FA2D0E"/>
    <w:rsid w:val="00FA34C9"/>
    <w:rsid w:val="00FB01CC"/>
    <w:rsid w:val="00FB142A"/>
    <w:rsid w:val="00FB1650"/>
    <w:rsid w:val="00FB3135"/>
    <w:rsid w:val="00FB5057"/>
    <w:rsid w:val="00FB5BB3"/>
    <w:rsid w:val="00FB5CF7"/>
    <w:rsid w:val="00FB63D7"/>
    <w:rsid w:val="00FC0E41"/>
    <w:rsid w:val="00FC18B4"/>
    <w:rsid w:val="00FC29E1"/>
    <w:rsid w:val="00FC2A7E"/>
    <w:rsid w:val="00FC36BF"/>
    <w:rsid w:val="00FC51D9"/>
    <w:rsid w:val="00FC6C77"/>
    <w:rsid w:val="00FC7ABF"/>
    <w:rsid w:val="00FC7C89"/>
    <w:rsid w:val="00FD00CF"/>
    <w:rsid w:val="00FD16CB"/>
    <w:rsid w:val="00FD2635"/>
    <w:rsid w:val="00FD3C0E"/>
    <w:rsid w:val="00FD4A6C"/>
    <w:rsid w:val="00FD6046"/>
    <w:rsid w:val="00FD67DB"/>
    <w:rsid w:val="00FD7BA8"/>
    <w:rsid w:val="00FE0603"/>
    <w:rsid w:val="00FE1890"/>
    <w:rsid w:val="00FE33AC"/>
    <w:rsid w:val="00FE3556"/>
    <w:rsid w:val="00FE44FE"/>
    <w:rsid w:val="00FE6CA3"/>
    <w:rsid w:val="00FF0196"/>
    <w:rsid w:val="00FF2867"/>
    <w:rsid w:val="00FF7404"/>
    <w:rsid w:val="05350E7D"/>
    <w:rsid w:val="068B06AD"/>
    <w:rsid w:val="091D698C"/>
    <w:rsid w:val="0ADC5033"/>
    <w:rsid w:val="0B8A1ECA"/>
    <w:rsid w:val="0D2170A3"/>
    <w:rsid w:val="0F906F9A"/>
    <w:rsid w:val="134C4227"/>
    <w:rsid w:val="17183DA5"/>
    <w:rsid w:val="1881682F"/>
    <w:rsid w:val="1E9759D9"/>
    <w:rsid w:val="25E50980"/>
    <w:rsid w:val="283B666D"/>
    <w:rsid w:val="291D4388"/>
    <w:rsid w:val="2CFD187E"/>
    <w:rsid w:val="30A1063A"/>
    <w:rsid w:val="32477A06"/>
    <w:rsid w:val="32733B6A"/>
    <w:rsid w:val="34565197"/>
    <w:rsid w:val="38437C1C"/>
    <w:rsid w:val="3A0716FA"/>
    <w:rsid w:val="3E0E5D41"/>
    <w:rsid w:val="3E4B0DD8"/>
    <w:rsid w:val="3E554969"/>
    <w:rsid w:val="43F135AB"/>
    <w:rsid w:val="46A95FFC"/>
    <w:rsid w:val="46DE0553"/>
    <w:rsid w:val="4D9B3224"/>
    <w:rsid w:val="4E991C2F"/>
    <w:rsid w:val="526B0C16"/>
    <w:rsid w:val="55054DF0"/>
    <w:rsid w:val="56B53F78"/>
    <w:rsid w:val="59EE6CA1"/>
    <w:rsid w:val="5AAE1CC1"/>
    <w:rsid w:val="60410224"/>
    <w:rsid w:val="6226020E"/>
    <w:rsid w:val="638D6A9F"/>
    <w:rsid w:val="6431159B"/>
    <w:rsid w:val="64C04FCC"/>
    <w:rsid w:val="66894B2A"/>
    <w:rsid w:val="66C261D0"/>
    <w:rsid w:val="66D500BC"/>
    <w:rsid w:val="67832FEA"/>
    <w:rsid w:val="6A2C6278"/>
    <w:rsid w:val="6D7703D5"/>
    <w:rsid w:val="73D50FD1"/>
    <w:rsid w:val="75452F0A"/>
    <w:rsid w:val="77042953"/>
    <w:rsid w:val="77AC4D17"/>
    <w:rsid w:val="79EF5D04"/>
    <w:rsid w:val="7A66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spacing w:line="360" w:lineRule="auto"/>
      <w:jc w:val="center"/>
      <w:outlineLvl w:val="1"/>
    </w:pPr>
    <w:rPr>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33"/>
    <w:unhideWhenUsed/>
    <w:qFormat/>
    <w:uiPriority w:val="99"/>
    <w:rPr>
      <w:rFonts w:ascii="宋体"/>
      <w:sz w:val="18"/>
      <w:szCs w:val="18"/>
    </w:rPr>
  </w:style>
  <w:style w:type="paragraph" w:styleId="5">
    <w:name w:val="annotation text"/>
    <w:basedOn w:val="1"/>
    <w:link w:val="29"/>
    <w:unhideWhenUsed/>
    <w:qFormat/>
    <w:uiPriority w:val="0"/>
  </w:style>
  <w:style w:type="paragraph" w:styleId="6">
    <w:name w:val="Body Text Indent"/>
    <w:basedOn w:val="1"/>
    <w:qFormat/>
    <w:uiPriority w:val="0"/>
    <w:pPr>
      <w:adjustRightInd/>
      <w:spacing w:line="240" w:lineRule="auto"/>
      <w:ind w:firstLine="560"/>
      <w:jc w:val="both"/>
      <w:textAlignment w:val="auto"/>
    </w:pPr>
    <w:rPr>
      <w:kern w:val="2"/>
      <w:sz w:val="28"/>
    </w:rPr>
  </w:style>
  <w:style w:type="paragraph" w:styleId="7">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8">
    <w:name w:val="Date"/>
    <w:basedOn w:val="1"/>
    <w:next w:val="1"/>
    <w:link w:val="32"/>
    <w:qFormat/>
    <w:uiPriority w:val="0"/>
    <w:pPr>
      <w:jc w:val="both"/>
    </w:pPr>
    <w:rPr>
      <w:sz w:val="28"/>
    </w:rPr>
  </w:style>
  <w:style w:type="paragraph" w:styleId="9">
    <w:name w:val="Balloon Text"/>
    <w:basedOn w:val="1"/>
    <w:semiHidden/>
    <w:qFormat/>
    <w:uiPriority w:val="0"/>
    <w:rPr>
      <w:sz w:val="18"/>
      <w:szCs w:val="18"/>
    </w:rPr>
  </w:style>
  <w:style w:type="paragraph" w:styleId="10">
    <w:name w:val="footer"/>
    <w:basedOn w:val="1"/>
    <w:link w:val="35"/>
    <w:qFormat/>
    <w:uiPriority w:val="99"/>
    <w:pPr>
      <w:tabs>
        <w:tab w:val="center" w:pos="4153"/>
        <w:tab w:val="right" w:pos="8306"/>
      </w:tabs>
      <w:spacing w:line="240" w:lineRule="atLeast"/>
    </w:pPr>
    <w:rPr>
      <w:sz w:val="18"/>
    </w:rPr>
  </w:style>
  <w:style w:type="paragraph" w:styleId="11">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15">
    <w:name w:val="annotation subject"/>
    <w:basedOn w:val="5"/>
    <w:next w:val="5"/>
    <w:link w:val="31"/>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unhideWhenUsed/>
    <w:qFormat/>
    <w:uiPriority w:val="0"/>
    <w:rPr>
      <w:sz w:val="21"/>
      <w:szCs w:val="21"/>
    </w:rPr>
  </w:style>
  <w:style w:type="paragraph" w:styleId="22">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TOC 标题1"/>
    <w:basedOn w:val="2"/>
    <w:next w:val="1"/>
    <w:unhideWhenUsed/>
    <w:qFormat/>
    <w:uiPriority w:val="39"/>
    <w:pPr>
      <w:keepLines/>
      <w:widowControl/>
      <w:adjustRightInd/>
      <w:spacing w:before="480" w:line="276" w:lineRule="auto"/>
      <w:jc w:val="left"/>
      <w:textAlignment w:val="auto"/>
      <w:outlineLvl w:val="9"/>
    </w:pPr>
    <w:rPr>
      <w:rFonts w:ascii="Cambria" w:hAnsi="Cambria"/>
      <w:bCs/>
      <w:color w:val="365F91"/>
      <w:sz w:val="28"/>
      <w:szCs w:val="28"/>
    </w:rPr>
  </w:style>
  <w:style w:type="paragraph" w:customStyle="1" w:styleId="25">
    <w:name w:val="修订1"/>
    <w:semiHidden/>
    <w:qFormat/>
    <w:uiPriority w:val="99"/>
    <w:rPr>
      <w:rFonts w:ascii="Times New Roman" w:hAnsi="Times New Roman" w:eastAsia="宋体" w:cs="Times New Roman"/>
      <w:sz w:val="24"/>
      <w:lang w:val="en-US" w:eastAsia="zh-CN" w:bidi="ar-SA"/>
    </w:rPr>
  </w:style>
  <w:style w:type="paragraph" w:customStyle="1" w:styleId="26">
    <w:name w:val="_Style 25"/>
    <w:unhideWhenUsed/>
    <w:qFormat/>
    <w:uiPriority w:val="99"/>
    <w:rPr>
      <w:rFonts w:ascii="Times New Roman" w:hAnsi="Times New Roman" w:eastAsia="宋体" w:cs="Times New Roman"/>
      <w:sz w:val="24"/>
      <w:lang w:val="en-US" w:eastAsia="zh-CN" w:bidi="ar-SA"/>
    </w:rPr>
  </w:style>
  <w:style w:type="paragraph" w:customStyle="1" w:styleId="27">
    <w:name w:val="修订2"/>
    <w:semiHidden/>
    <w:qFormat/>
    <w:uiPriority w:val="99"/>
    <w:rPr>
      <w:rFonts w:ascii="Times New Roman" w:hAnsi="Times New Roman" w:eastAsia="宋体" w:cs="Times New Roman"/>
      <w:sz w:val="24"/>
      <w:lang w:val="en-US" w:eastAsia="zh-CN" w:bidi="ar-SA"/>
    </w:rPr>
  </w:style>
  <w:style w:type="paragraph" w:customStyle="1" w:styleId="28">
    <w:name w:val="正文黑体三号"/>
    <w:qFormat/>
    <w:uiPriority w:val="0"/>
    <w:pPr>
      <w:jc w:val="center"/>
    </w:pPr>
    <w:rPr>
      <w:rFonts w:ascii="Times New Roman" w:hAnsi="Times New Roman" w:eastAsia="黑体" w:cs="Times New Roman"/>
      <w:kern w:val="2"/>
      <w:sz w:val="32"/>
      <w:szCs w:val="21"/>
      <w:lang w:val="en-US" w:eastAsia="zh-CN" w:bidi="ar-SA"/>
    </w:rPr>
  </w:style>
  <w:style w:type="character" w:customStyle="1" w:styleId="29">
    <w:name w:val="批注文字 Char"/>
    <w:link w:val="5"/>
    <w:qFormat/>
    <w:uiPriority w:val="0"/>
    <w:rPr>
      <w:sz w:val="24"/>
    </w:rPr>
  </w:style>
  <w:style w:type="character" w:customStyle="1" w:styleId="30">
    <w:name w:val="fontstyle01"/>
    <w:qFormat/>
    <w:uiPriority w:val="0"/>
    <w:rPr>
      <w:rFonts w:ascii="宋体" w:hAnsi="宋体" w:eastAsia="宋体" w:cs="宋体"/>
      <w:color w:val="FF0000"/>
      <w:sz w:val="28"/>
      <w:szCs w:val="28"/>
    </w:rPr>
  </w:style>
  <w:style w:type="character" w:customStyle="1" w:styleId="31">
    <w:name w:val="批注主题 Char"/>
    <w:link w:val="15"/>
    <w:semiHidden/>
    <w:qFormat/>
    <w:uiPriority w:val="99"/>
    <w:rPr>
      <w:b/>
      <w:bCs/>
      <w:sz w:val="24"/>
    </w:rPr>
  </w:style>
  <w:style w:type="character" w:customStyle="1" w:styleId="32">
    <w:name w:val="日期 Char"/>
    <w:link w:val="8"/>
    <w:qFormat/>
    <w:uiPriority w:val="0"/>
    <w:rPr>
      <w:sz w:val="28"/>
    </w:rPr>
  </w:style>
  <w:style w:type="character" w:customStyle="1" w:styleId="33">
    <w:name w:val="文档结构图 Char"/>
    <w:link w:val="4"/>
    <w:semiHidden/>
    <w:qFormat/>
    <w:uiPriority w:val="99"/>
    <w:rPr>
      <w:rFonts w:ascii="宋体"/>
      <w:sz w:val="18"/>
      <w:szCs w:val="18"/>
    </w:rPr>
  </w:style>
  <w:style w:type="paragraph" w:customStyle="1" w:styleId="34">
    <w:name w:val="修订3"/>
    <w:hidden/>
    <w:semiHidden/>
    <w:qFormat/>
    <w:uiPriority w:val="99"/>
    <w:rPr>
      <w:rFonts w:ascii="Times New Roman" w:hAnsi="Times New Roman" w:eastAsia="宋体" w:cs="Times New Roman"/>
      <w:sz w:val="24"/>
      <w:lang w:val="en-US" w:eastAsia="zh-CN" w:bidi="ar-SA"/>
    </w:rPr>
  </w:style>
  <w:style w:type="character" w:customStyle="1" w:styleId="35">
    <w:name w:val="页脚 Char"/>
    <w:basedOn w:val="18"/>
    <w:link w:val="10"/>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6334C-917E-4835-A0C0-368B5C5627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3477</Words>
  <Characters>19819</Characters>
  <Lines>165</Lines>
  <Paragraphs>46</Paragraphs>
  <TotalTime>6</TotalTime>
  <ScaleCrop>false</ScaleCrop>
  <LinksUpToDate>false</LinksUpToDate>
  <CharactersWithSpaces>23250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2021-02-19T02:09:00Z</dcterms:created>
  <dc:creator>gdf</dc:creator>
  <cp:lastModifiedBy>Optiplex 3060</cp:lastModifiedBy>
  <cp:lastPrinted>2016-04-28T03:28:00Z</cp:lastPrinted>
  <dcterms:modified xsi:type="dcterms:W3CDTF">2021-07-02T06:55:22Z</dcterms:modified>
  <dc:title>液化天然气(LNG)码头总平面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