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E0" w:rsidRDefault="007A42CC">
      <w:pPr>
        <w:spacing w:line="58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 w:rsidR="003B173A">
        <w:rPr>
          <w:rFonts w:ascii="黑体" w:eastAsia="黑体" w:hAnsi="黑体" w:hint="eastAsia"/>
          <w:bCs/>
          <w:sz w:val="32"/>
          <w:szCs w:val="32"/>
        </w:rPr>
        <w:t>2</w:t>
      </w:r>
      <w:r>
        <w:rPr>
          <w:rFonts w:ascii="黑体" w:eastAsia="黑体" w:hAnsi="黑体" w:hint="eastAsia"/>
          <w:bCs/>
          <w:sz w:val="32"/>
          <w:szCs w:val="32"/>
        </w:rPr>
        <w:t>：</w:t>
      </w:r>
    </w:p>
    <w:p w:rsidR="00DF1AE0" w:rsidRDefault="00DF1AE0">
      <w:pPr>
        <w:autoSpaceDN w:val="0"/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</w:p>
    <w:p w:rsidR="003B173A" w:rsidRPr="003B173A" w:rsidRDefault="003B173A" w:rsidP="003B173A">
      <w:pPr>
        <w:autoSpaceDN w:val="0"/>
        <w:snapToGrid w:val="0"/>
        <w:spacing w:line="700" w:lineRule="exact"/>
        <w:jc w:val="center"/>
        <w:rPr>
          <w:rFonts w:ascii="Times New Roman" w:eastAsia="方正小标宋_GBK" w:hAnsi="Times New Roman" w:cs="方正小标宋_GBK" w:hint="eastAsia"/>
          <w:sz w:val="44"/>
          <w:szCs w:val="44"/>
          <w:lang w:bidi="ar"/>
        </w:rPr>
      </w:pPr>
      <w:proofErr w:type="gramStart"/>
      <w:r w:rsidRPr="003B173A">
        <w:rPr>
          <w:rFonts w:ascii="Times New Roman" w:eastAsia="方正小标宋_GBK" w:hAnsi="Times New Roman" w:cs="方正小标宋_GBK" w:hint="eastAsia"/>
          <w:sz w:val="44"/>
          <w:szCs w:val="44"/>
          <w:lang w:bidi="ar"/>
        </w:rPr>
        <w:t>《</w:t>
      </w:r>
      <w:proofErr w:type="gramEnd"/>
      <w:r w:rsidRPr="003B173A">
        <w:rPr>
          <w:rFonts w:ascii="Times New Roman" w:eastAsia="方正小标宋_GBK" w:hAnsi="Times New Roman" w:cs="方正小标宋_GBK" w:hint="eastAsia"/>
          <w:sz w:val="44"/>
          <w:szCs w:val="44"/>
          <w:lang w:bidi="ar"/>
        </w:rPr>
        <w:t>关于修改〈港口岸线使用审批管理办法〉</w:t>
      </w:r>
    </w:p>
    <w:p w:rsidR="00DF1AE0" w:rsidRDefault="003B173A" w:rsidP="003B173A">
      <w:pPr>
        <w:autoSpaceDN w:val="0"/>
        <w:snapToGrid w:val="0"/>
        <w:spacing w:line="70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 w:rsidRPr="003B173A">
        <w:rPr>
          <w:rFonts w:ascii="Times New Roman" w:eastAsia="方正小标宋_GBK" w:hAnsi="Times New Roman" w:cs="方正小标宋_GBK" w:hint="eastAsia"/>
          <w:sz w:val="44"/>
          <w:szCs w:val="44"/>
          <w:lang w:bidi="ar"/>
        </w:rPr>
        <w:t>的决定（征求意见稿）</w:t>
      </w:r>
      <w:proofErr w:type="gramStart"/>
      <w:r w:rsidRPr="003B173A">
        <w:rPr>
          <w:rFonts w:ascii="Times New Roman" w:eastAsia="方正小标宋_GBK" w:hAnsi="Times New Roman" w:cs="方正小标宋_GBK" w:hint="eastAsia"/>
          <w:sz w:val="44"/>
          <w:szCs w:val="44"/>
          <w:lang w:bidi="ar"/>
        </w:rPr>
        <w:t>》</w:t>
      </w:r>
      <w:proofErr w:type="gramEnd"/>
      <w:r w:rsidRPr="003B173A">
        <w:rPr>
          <w:rFonts w:ascii="Times New Roman" w:eastAsia="方正小标宋_GBK" w:hAnsi="Times New Roman" w:cs="方正小标宋_GBK" w:hint="eastAsia"/>
          <w:sz w:val="44"/>
          <w:szCs w:val="44"/>
          <w:lang w:bidi="ar"/>
        </w:rPr>
        <w:t>的起草说明</w:t>
      </w:r>
    </w:p>
    <w:p w:rsidR="00DF1AE0" w:rsidRDefault="00DF1AE0">
      <w:pPr>
        <w:autoSpaceDN w:val="0"/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</w:p>
    <w:p w:rsidR="003B173A" w:rsidRPr="003B173A" w:rsidRDefault="003B173A" w:rsidP="003B173A">
      <w:pPr>
        <w:autoSpaceDN w:val="0"/>
        <w:spacing w:line="580" w:lineRule="exact"/>
        <w:ind w:firstLineChars="200" w:firstLine="640"/>
        <w:rPr>
          <w:rFonts w:ascii="黑体" w:eastAsia="黑体" w:hAnsi="黑体" w:cs="仿宋_GB2312"/>
          <w:sz w:val="32"/>
          <w:szCs w:val="32"/>
          <w:lang w:bidi="ar"/>
        </w:rPr>
      </w:pPr>
      <w:r w:rsidRPr="003B173A">
        <w:rPr>
          <w:rFonts w:ascii="黑体" w:eastAsia="黑体" w:hAnsi="黑体" w:cs="仿宋_GB2312"/>
          <w:sz w:val="32"/>
          <w:szCs w:val="32"/>
          <w:lang w:bidi="ar"/>
        </w:rPr>
        <w:t>一、必要性</w:t>
      </w:r>
    </w:p>
    <w:p w:rsidR="003B173A" w:rsidRPr="003B173A" w:rsidRDefault="003B173A" w:rsidP="003B173A">
      <w:pPr>
        <w:autoSpaceDN w:val="0"/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 w:rsidRPr="003B173A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为贯彻落实国务院深化“放管服”改革、优化营商环境的要求，更好地激发市场活力，增强发展内生动力，我们拟进一步明确岸线申请材料，并不再要求提供“申请人情况的证明材料”。同时，目前岸线批复的有效期是</w:t>
      </w:r>
      <w:r w:rsidRPr="003B173A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</w:t>
      </w:r>
      <w:r w:rsidRPr="003B173A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年，近年来受外部用海用地、环保等资源要素趋紧影响，部分港口项目无法按时开工，从更好的支持行业发展的角度出发，我们拟将港口岸线批复的有效期由</w:t>
      </w:r>
      <w:r w:rsidRPr="003B173A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</w:t>
      </w:r>
      <w:r w:rsidRPr="003B173A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年延长为</w:t>
      </w:r>
      <w:r w:rsidRPr="003B173A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</w:t>
      </w:r>
      <w:r w:rsidRPr="003B173A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年，并取消延期审批。据此，需要对《港口岸线使用审批管理办法》的相关条款进行修订。</w:t>
      </w:r>
    </w:p>
    <w:p w:rsidR="003B173A" w:rsidRPr="003B173A" w:rsidRDefault="003B173A" w:rsidP="003B173A">
      <w:pPr>
        <w:autoSpaceDN w:val="0"/>
        <w:spacing w:line="580" w:lineRule="exact"/>
        <w:ind w:firstLineChars="200" w:firstLine="640"/>
        <w:rPr>
          <w:rFonts w:ascii="黑体" w:eastAsia="黑体" w:hAnsi="黑体" w:cs="仿宋_GB2312"/>
          <w:sz w:val="32"/>
          <w:szCs w:val="32"/>
          <w:lang w:bidi="ar"/>
        </w:rPr>
      </w:pPr>
      <w:r w:rsidRPr="003B173A">
        <w:rPr>
          <w:rFonts w:ascii="黑体" w:eastAsia="黑体" w:hAnsi="黑体" w:cs="仿宋_GB2312"/>
          <w:sz w:val="32"/>
          <w:szCs w:val="32"/>
          <w:lang w:bidi="ar"/>
        </w:rPr>
        <w:t>二、主要内容</w:t>
      </w:r>
    </w:p>
    <w:p w:rsidR="003B173A" w:rsidRPr="003B173A" w:rsidRDefault="003B173A" w:rsidP="003B173A">
      <w:pPr>
        <w:autoSpaceDN w:val="0"/>
        <w:spacing w:line="580" w:lineRule="exact"/>
        <w:ind w:firstLineChars="200" w:firstLine="640"/>
        <w:rPr>
          <w:rFonts w:ascii="楷体" w:eastAsia="楷体" w:hAnsi="楷体" w:cs="仿宋_GB2312"/>
          <w:sz w:val="32"/>
          <w:szCs w:val="32"/>
          <w:lang w:bidi="ar"/>
        </w:rPr>
      </w:pPr>
      <w:r w:rsidRPr="003B173A">
        <w:rPr>
          <w:rFonts w:ascii="楷体" w:eastAsia="楷体" w:hAnsi="楷体" w:cs="仿宋_GB2312" w:hint="eastAsia"/>
          <w:sz w:val="32"/>
          <w:szCs w:val="32"/>
          <w:lang w:bidi="ar"/>
        </w:rPr>
        <w:t>（一）进一步明确岸线申请材料，取消证明材料。</w:t>
      </w:r>
    </w:p>
    <w:p w:rsidR="003B173A" w:rsidRPr="003B173A" w:rsidRDefault="003B173A" w:rsidP="003B173A">
      <w:pPr>
        <w:autoSpaceDN w:val="0"/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 w:rsidRPr="003B173A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按照现行规定，申请使用港口岸线时，应提供港口岸线使用申请表、申请人情况及相关证明材料。本次修改内容：一是进一步明确申请材料，要求在港口岸线使用申请表中，明确岸线长度、使用用途、泊位吨级、通过能力等内容；二是取消对“申请人情况的证明</w:t>
      </w:r>
      <w:bookmarkStart w:id="0" w:name="_GoBack"/>
      <w:bookmarkEnd w:id="0"/>
      <w:r w:rsidRPr="003B173A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材料”的要求。</w:t>
      </w:r>
    </w:p>
    <w:p w:rsidR="003B173A" w:rsidRPr="003B173A" w:rsidRDefault="003B173A" w:rsidP="003B173A">
      <w:pPr>
        <w:autoSpaceDN w:val="0"/>
        <w:spacing w:line="580" w:lineRule="exact"/>
        <w:ind w:firstLineChars="200" w:firstLine="640"/>
        <w:rPr>
          <w:rFonts w:ascii="楷体" w:eastAsia="楷体" w:hAnsi="楷体" w:cs="仿宋_GB2312"/>
          <w:sz w:val="32"/>
          <w:szCs w:val="32"/>
          <w:lang w:bidi="ar"/>
        </w:rPr>
      </w:pPr>
      <w:r w:rsidRPr="003B173A">
        <w:rPr>
          <w:rFonts w:ascii="楷体" w:eastAsia="楷体" w:hAnsi="楷体" w:cs="仿宋_GB2312" w:hint="eastAsia"/>
          <w:sz w:val="32"/>
          <w:szCs w:val="32"/>
          <w:lang w:bidi="ar"/>
        </w:rPr>
        <w:t>（二）延长岸线批复的有效期，取消延期审批。</w:t>
      </w:r>
    </w:p>
    <w:p w:rsidR="003B173A" w:rsidRPr="003B173A" w:rsidRDefault="003B173A" w:rsidP="003B173A">
      <w:pPr>
        <w:autoSpaceDN w:val="0"/>
        <w:spacing w:line="58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  <w:lang w:bidi="ar"/>
        </w:rPr>
      </w:pPr>
      <w:r w:rsidRPr="003B173A">
        <w:rPr>
          <w:rFonts w:ascii="Times New Roman" w:eastAsia="仿宋_GB2312" w:hAnsi="Times New Roman" w:cs="仿宋_GB2312" w:hint="eastAsia"/>
          <w:sz w:val="32"/>
          <w:szCs w:val="32"/>
          <w:lang w:bidi="ar"/>
        </w:rPr>
        <w:lastRenderedPageBreak/>
        <w:t>按照现行规定，港口岸线批复的有效期是</w:t>
      </w:r>
      <w:r w:rsidRPr="003B173A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</w:t>
      </w:r>
      <w:r w:rsidRPr="003B173A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年，需要延期的，应报原批准机关审批。延期只能申请一次，延期时间不超过</w:t>
      </w:r>
      <w:r w:rsidRPr="003B173A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</w:t>
      </w:r>
      <w:r w:rsidRPr="003B173A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年。本次修改内容：一是将岸线批复的有效期由</w:t>
      </w:r>
      <w:r w:rsidRPr="003B173A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</w:t>
      </w:r>
      <w:r w:rsidRPr="003B173A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年延长为</w:t>
      </w:r>
      <w:r w:rsidRPr="003B173A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</w:t>
      </w:r>
      <w:r w:rsidRPr="003B173A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年；二是取消延期审批。</w:t>
      </w:r>
    </w:p>
    <w:p w:rsidR="00DF1AE0" w:rsidRPr="003B173A" w:rsidRDefault="00DF1AE0" w:rsidP="0049144D">
      <w:pPr>
        <w:autoSpaceDN w:val="0"/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sectPr w:rsidR="00DF1AE0" w:rsidRPr="003B173A" w:rsidSect="00FA5110">
      <w:footerReference w:type="default" r:id="rId8"/>
      <w:pgSz w:w="11906" w:h="16838"/>
      <w:pgMar w:top="1440" w:right="1800" w:bottom="1440" w:left="1800" w:header="851" w:footer="992" w:gutter="0"/>
      <w:cols w:space="720"/>
      <w:titlePg/>
      <w:docGrid w:type="lines" w:linePitch="312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793" w:rsidRDefault="00476793">
      <w:r>
        <w:separator/>
      </w:r>
    </w:p>
  </w:endnote>
  <w:endnote w:type="continuationSeparator" w:id="0">
    <w:p w:rsidR="00476793" w:rsidRDefault="0047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AE0" w:rsidRDefault="007A42CC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D6B003" wp14:editId="152B3CA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805352995"/>
                          </w:sdtPr>
                          <w:sdtEnd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sdtEndPr>
                          <w:sdtContent>
                            <w:p w:rsidR="00DF1AE0" w:rsidRDefault="007A42CC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3B173A" w:rsidRPr="003B173A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-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805352995"/>
                    </w:sdtPr>
                    <w:sdtEnd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 w:rsidR="00DF1AE0" w:rsidRDefault="007A42CC">
                        <w:pPr>
                          <w:pStyle w:val="a5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3B173A" w:rsidRPr="003B173A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-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793" w:rsidRDefault="00476793">
      <w:r>
        <w:separator/>
      </w:r>
    </w:p>
  </w:footnote>
  <w:footnote w:type="continuationSeparator" w:id="0">
    <w:p w:rsidR="00476793" w:rsidRDefault="00476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F0"/>
    <w:rsid w:val="AFAB1523"/>
    <w:rsid w:val="B9FF0726"/>
    <w:rsid w:val="BAEBAA22"/>
    <w:rsid w:val="DF3F7E3C"/>
    <w:rsid w:val="E7CF4F37"/>
    <w:rsid w:val="E7F9835E"/>
    <w:rsid w:val="F1F188B1"/>
    <w:rsid w:val="F74FC939"/>
    <w:rsid w:val="FDD75594"/>
    <w:rsid w:val="FF7F95AF"/>
    <w:rsid w:val="FFCC1BCB"/>
    <w:rsid w:val="FFEEE752"/>
    <w:rsid w:val="FFEF6D4C"/>
    <w:rsid w:val="FFFDD803"/>
    <w:rsid w:val="000659D2"/>
    <w:rsid w:val="0017138F"/>
    <w:rsid w:val="001D0D27"/>
    <w:rsid w:val="00247428"/>
    <w:rsid w:val="00274C76"/>
    <w:rsid w:val="002D221E"/>
    <w:rsid w:val="002F291D"/>
    <w:rsid w:val="003158F0"/>
    <w:rsid w:val="0039451F"/>
    <w:rsid w:val="003B173A"/>
    <w:rsid w:val="00443490"/>
    <w:rsid w:val="00466BB5"/>
    <w:rsid w:val="00476793"/>
    <w:rsid w:val="0049144D"/>
    <w:rsid w:val="00596F4C"/>
    <w:rsid w:val="005B5795"/>
    <w:rsid w:val="005D5788"/>
    <w:rsid w:val="006A2D1D"/>
    <w:rsid w:val="006C5DE1"/>
    <w:rsid w:val="006D566B"/>
    <w:rsid w:val="006E1690"/>
    <w:rsid w:val="007A42CC"/>
    <w:rsid w:val="007C1C64"/>
    <w:rsid w:val="007F11EC"/>
    <w:rsid w:val="008D66BA"/>
    <w:rsid w:val="00905922"/>
    <w:rsid w:val="009107EC"/>
    <w:rsid w:val="00914673"/>
    <w:rsid w:val="009E28B7"/>
    <w:rsid w:val="00A57956"/>
    <w:rsid w:val="00A76DC5"/>
    <w:rsid w:val="00AD165A"/>
    <w:rsid w:val="00BC4413"/>
    <w:rsid w:val="00BF652B"/>
    <w:rsid w:val="00C1411B"/>
    <w:rsid w:val="00C85634"/>
    <w:rsid w:val="00C9564B"/>
    <w:rsid w:val="00CD0D83"/>
    <w:rsid w:val="00D9275A"/>
    <w:rsid w:val="00DC2262"/>
    <w:rsid w:val="00DF1AE0"/>
    <w:rsid w:val="00EB072C"/>
    <w:rsid w:val="00EF0522"/>
    <w:rsid w:val="00F452C2"/>
    <w:rsid w:val="00F5438B"/>
    <w:rsid w:val="00FA5110"/>
    <w:rsid w:val="1DFF3A79"/>
    <w:rsid w:val="37DFFE7A"/>
    <w:rsid w:val="3EB5683E"/>
    <w:rsid w:val="5F73DEF2"/>
    <w:rsid w:val="6FF6E830"/>
    <w:rsid w:val="7BBF46E0"/>
    <w:rsid w:val="7BEDE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>Lenovo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chenzy</dc:creator>
  <cp:lastModifiedBy>黄东旭</cp:lastModifiedBy>
  <cp:revision>3</cp:revision>
  <cp:lastPrinted>2021-07-10T11:14:00Z</cp:lastPrinted>
  <dcterms:created xsi:type="dcterms:W3CDTF">2021-07-21T00:45:00Z</dcterms:created>
  <dcterms:modified xsi:type="dcterms:W3CDTF">2021-07-21T00:46:00Z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